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B7AEF" w14:textId="4498AFBE" w:rsidR="002116E1" w:rsidRDefault="002116E1"/>
    <w:p w14:paraId="309AD65B" w14:textId="3F1E1BBA" w:rsidR="00080B9A" w:rsidRDefault="00080B9A"/>
    <w:p w14:paraId="6C170081" w14:textId="6E6C00F0" w:rsidR="00080B9A" w:rsidRPr="00434807" w:rsidRDefault="00080B9A" w:rsidP="00080B9A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eastAsia="Times New Roman" w:hAnsi="Candara" w:cs="Tahoma"/>
          <w:b/>
          <w:sz w:val="24"/>
          <w:szCs w:val="26"/>
        </w:rPr>
      </w:pPr>
      <w:r w:rsidRPr="00434807">
        <w:rPr>
          <w:rFonts w:ascii="Candara" w:eastAsia="Times New Roman" w:hAnsi="Candara" w:cs="Tahoma"/>
          <w:b/>
          <w:sz w:val="24"/>
          <w:szCs w:val="26"/>
        </w:rPr>
        <w:t>BAS</w:t>
      </w:r>
      <w:r>
        <w:rPr>
          <w:rFonts w:ascii="Candara" w:eastAsia="Times New Roman" w:hAnsi="Candara" w:cs="Tahoma"/>
          <w:b/>
          <w:sz w:val="24"/>
          <w:szCs w:val="26"/>
        </w:rPr>
        <w:t>IN BÜ</w:t>
      </w:r>
      <w:r w:rsidR="00102819">
        <w:rPr>
          <w:rFonts w:ascii="Candara" w:eastAsia="Times New Roman" w:hAnsi="Candara" w:cs="Tahoma"/>
          <w:b/>
          <w:sz w:val="24"/>
          <w:szCs w:val="26"/>
        </w:rPr>
        <w:t>LTEN</w:t>
      </w:r>
      <w:r w:rsidR="005F05F9">
        <w:rPr>
          <w:rFonts w:ascii="Candara" w:eastAsia="Times New Roman" w:hAnsi="Candara" w:cs="Tahoma"/>
          <w:b/>
          <w:sz w:val="24"/>
          <w:szCs w:val="26"/>
        </w:rPr>
        <w:t xml:space="preserve">İ </w:t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  <w:t xml:space="preserve">             </w:t>
      </w:r>
      <w:r w:rsidR="005F05F9">
        <w:rPr>
          <w:rFonts w:ascii="Candara" w:eastAsia="Times New Roman" w:hAnsi="Candara" w:cs="Tahoma"/>
          <w:b/>
          <w:sz w:val="24"/>
          <w:szCs w:val="26"/>
        </w:rPr>
        <w:tab/>
        <w:t xml:space="preserve">       28</w:t>
      </w:r>
      <w:r w:rsidR="00102819">
        <w:rPr>
          <w:rFonts w:ascii="Candara" w:eastAsia="Times New Roman" w:hAnsi="Candara" w:cs="Tahoma"/>
          <w:b/>
          <w:sz w:val="24"/>
          <w:szCs w:val="26"/>
        </w:rPr>
        <w:t xml:space="preserve"> EKİM </w:t>
      </w:r>
      <w:r>
        <w:rPr>
          <w:rFonts w:ascii="Candara" w:eastAsia="Times New Roman" w:hAnsi="Candara" w:cs="Tahoma"/>
          <w:b/>
          <w:sz w:val="24"/>
          <w:szCs w:val="26"/>
        </w:rPr>
        <w:t>2022</w:t>
      </w:r>
    </w:p>
    <w:p w14:paraId="497B56F0" w14:textId="77777777" w:rsidR="00080B9A" w:rsidRPr="00434807" w:rsidRDefault="00080B9A" w:rsidP="00080B9A">
      <w:pPr>
        <w:jc w:val="both"/>
        <w:rPr>
          <w:rFonts w:ascii="Candara" w:hAnsi="Candara"/>
          <w:b/>
          <w:color w:val="FF0000"/>
        </w:rPr>
      </w:pPr>
      <w:r>
        <w:rPr>
          <w:rFonts w:ascii="Candara" w:hAnsi="Candara"/>
          <w:b/>
          <w:color w:val="FF0000"/>
        </w:rPr>
        <w:tab/>
      </w:r>
    </w:p>
    <w:p w14:paraId="3011C417" w14:textId="38C68B23" w:rsidR="005D3A2B" w:rsidRDefault="005D3A2B" w:rsidP="00080B9A">
      <w:pPr>
        <w:pStyle w:val="ListeParagraf"/>
        <w:numPr>
          <w:ilvl w:val="0"/>
          <w:numId w:val="1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DENİZÜSTÜ RES’LERDE 2030 HEDEFİMİZ </w:t>
      </w:r>
      <w:r w:rsidR="00E35D8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AZ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BİN MW OLMALI </w:t>
      </w:r>
    </w:p>
    <w:p w14:paraId="452FD3A8" w14:textId="36BA29D3" w:rsidR="00E92AF6" w:rsidRDefault="00E92AF6" w:rsidP="00080B9A">
      <w:pPr>
        <w:pStyle w:val="ListeParagraf"/>
        <w:numPr>
          <w:ilvl w:val="0"/>
          <w:numId w:val="1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ADAMLARI DERNEĞİ BAŞKANI ALPER KALAYCI: </w:t>
      </w:r>
    </w:p>
    <w:p w14:paraId="6E958A2D" w14:textId="4F373754" w:rsidR="00E92AF6" w:rsidRDefault="00E92AF6" w:rsidP="00080B9A">
      <w:pPr>
        <w:pStyle w:val="ListeParagraf"/>
        <w:numPr>
          <w:ilvl w:val="0"/>
          <w:numId w:val="1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“BAŞTA AVRUPA OLMAK Ü</w:t>
      </w:r>
      <w:r w:rsidR="00ED1CA3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ZERE TÜM ÜLKELER HIZLA DENİZÜSTÜ RÜZGÂ</w:t>
      </w:r>
      <w:r w:rsidR="00E35D89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ENERJİSİ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ED1CA3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TRATEJİ BELGELERİNİ AÇIKLIYOR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.” </w:t>
      </w:r>
    </w:p>
    <w:p w14:paraId="15561299" w14:textId="221446EF" w:rsidR="00E92AF6" w:rsidRDefault="00E92AF6" w:rsidP="00080B9A">
      <w:pPr>
        <w:pStyle w:val="ListeParagraf"/>
        <w:numPr>
          <w:ilvl w:val="0"/>
          <w:numId w:val="1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“AVRUPA’NIN 2030’A KADAR 200 BİN MW KURULU GÜÇ HEDEFLEDİĞİ BİR ALANDA TÜRKİYE’NİN EN İYİMSER HEDEF 10 BİN MW OLMALI.”</w:t>
      </w:r>
    </w:p>
    <w:p w14:paraId="7EF20002" w14:textId="42B36910" w:rsidR="00E92AF6" w:rsidRDefault="00E92AF6" w:rsidP="00080B9A">
      <w:pPr>
        <w:pStyle w:val="ListeParagraf"/>
        <w:numPr>
          <w:ilvl w:val="0"/>
          <w:numId w:val="1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“KAMU</w:t>
      </w:r>
      <w:r w:rsidR="00ED1CA3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OTORİTEMİZİN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HEDEFİ DİLE GETİRMESİ İLE TÜRKİYE YABANCI </w:t>
      </w:r>
      <w:r w:rsidR="00ED1CA3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YATIRIMCI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AKININA UĞRAYACAK.”</w:t>
      </w:r>
    </w:p>
    <w:p w14:paraId="465B2024" w14:textId="77777777" w:rsidR="00E92AF6" w:rsidRDefault="00E92AF6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6F604E" w14:textId="65D46930" w:rsidR="006E4190" w:rsidRDefault="006E4190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Denizüstü enerji teknolojileri alanında </w:t>
      </w:r>
      <w:r w:rsidR="00E92AF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Türkiye’de ilk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fuar olma özelliği taşıyan </w:t>
      </w:r>
      <w:r w:rsidR="00E92AF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MARENTECH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EXPO,  bu alanda dünyanın ulaştığı teknoloji seviyesini katılımcı ve ziyaretçiler ile paylaş</w:t>
      </w:r>
      <w:r w:rsidR="00E35D8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tı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0FAB1F2" w14:textId="0C2C78C9" w:rsidR="006E4190" w:rsidRDefault="006E4190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Sanayicileri ve İş Adamları Derneği’nin (ENSİA) Stratejik Partneri olduğu fuar kapsamında düzenlenen oturumda, rüzgar enerjisi sektörünün Türkiye’deki gelecek vizyonu masaya yatırıldı.  </w:t>
      </w:r>
    </w:p>
    <w:p w14:paraId="21225C90" w14:textId="583E8F8E" w:rsidR="006E4190" w:rsidRDefault="00E95088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</w:t>
      </w:r>
      <w:r w:rsidR="006E41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Özel Oturumu’nda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derneğin </w:t>
      </w:r>
      <w:r w:rsidR="006E419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Kurumsal Üyeleri olan TPI Composites </w:t>
      </w:r>
      <w:r w:rsidR="006E4190" w:rsidRPr="00E22F7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EMEA ve Hindistan Bölgesi Başkan Yardımcısı </w:t>
      </w:r>
      <w:hyperlink r:id="rId7" w:history="1">
        <w:r w:rsidR="006E4190" w:rsidRPr="00E22F7F">
          <w:rPr>
            <w:rFonts w:ascii="Candara" w:hAnsi="Candara"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Gökhan Serdar</w:t>
        </w:r>
      </w:hyperlink>
      <w:r w:rsidR="006E4190" w:rsidRPr="00E22F7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8" w:history="1">
        <w:r w:rsidR="006E4190" w:rsidRPr="00E22F7F">
          <w:rPr>
            <w:rFonts w:ascii="Candara" w:hAnsi="Candara"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Ateş Wind Power</w:t>
        </w:r>
      </w:hyperlink>
      <w:r w:rsidR="006E4190" w:rsidRPr="00E22F7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Kurucusu Mahmut Güldoğan, </w:t>
      </w:r>
      <w:hyperlink r:id="rId9" w:history="1">
        <w:r w:rsidR="006E4190" w:rsidRPr="00E22F7F">
          <w:rPr>
            <w:rFonts w:ascii="Candara" w:hAnsi="Candara"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TEKSİS İleri Teknolojiler</w:t>
        </w:r>
      </w:hyperlink>
      <w:r w:rsidR="006E4190" w:rsidRPr="00E22F7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Genel Müdürü </w:t>
      </w:r>
      <w:hyperlink r:id="rId10" w:history="1">
        <w:r w:rsidR="006E4190" w:rsidRPr="00E22F7F">
          <w:rPr>
            <w:rFonts w:ascii="Candara" w:hAnsi="Candara"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Hüseyin Devrim</w:t>
        </w:r>
      </w:hyperlink>
      <w:r w:rsidR="006E4190" w:rsidRPr="00E22F7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ve </w:t>
      </w:r>
      <w:hyperlink r:id="rId11" w:history="1">
        <w:r w:rsidR="006E4190" w:rsidRPr="00E22F7F">
          <w:rPr>
            <w:rFonts w:ascii="Candara" w:hAnsi="Candara"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İzmir Kalkınma Ajansı</w:t>
        </w:r>
      </w:hyperlink>
      <w:r w:rsidR="006E4190" w:rsidRPr="00E22F7F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Yatırım Destek Ofisi Uzmanı </w:t>
      </w:r>
      <w:hyperlink r:id="rId12" w:history="1">
        <w:r w:rsidR="006E4190" w:rsidRPr="00E22F7F">
          <w:rPr>
            <w:rFonts w:ascii="Candara" w:hAnsi="Candara"/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Sencer Özen</w:t>
        </w:r>
      </w:hyperlink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konuşmacı olarak yer aldı. </w:t>
      </w:r>
    </w:p>
    <w:p w14:paraId="73161360" w14:textId="30F22D15" w:rsidR="00E0003A" w:rsidRDefault="00E0003A" w:rsidP="00E0003A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B844FC" w14:textId="5EFBA02D" w:rsidR="00E0003A" w:rsidRPr="00E0003A" w:rsidRDefault="00E0003A" w:rsidP="00E0003A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MEVCUT KURULU GÜCÜN DÖRT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ÜÇÜ DENİZÜSTÜ RES’TEN SAĞLANABİLİR</w:t>
      </w:r>
    </w:p>
    <w:p w14:paraId="2BB2086D" w14:textId="77777777" w:rsidR="00E0003A" w:rsidRDefault="00E0003A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5B7215" w14:textId="171214BB" w:rsidR="00D35A60" w:rsidRDefault="00E95088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Oturumun moderatörlüğünü yapan ENSİA Yönetim Kurulu Başkanı Alper Kalaycı, </w:t>
      </w:r>
      <w:r w:rsidR="00D35A6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Türkiye’nin sıfır noktasında olmasına rağmen en az 75 bin Megavat (MW) kurulu güç potansiyeline sahip olduğu denizüstü rüzgar enerji santralleri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hakkında </w:t>
      </w:r>
      <w:r w:rsidR="00D35A60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değerlendirmelerde bulundu. </w:t>
      </w:r>
    </w:p>
    <w:p w14:paraId="4B8C3879" w14:textId="1A48D697" w:rsidR="00526907" w:rsidRDefault="00D35A60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Türkiye’nin Eylül ayı itibarıyla 102 bin MW seviyesinde olan kurulu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gücü içinde karada kurulan RES’lerin 12 bin MW paya sahip olduğunu hatırlatan Kalaycı, “Bu sektörde kazandığımız bilgi birikimi, ana ve yan sanayimizin becerisi, türbinlerin tüm aksamlarını yapabilen </w:t>
      </w:r>
      <w:r w:rsidR="00E35D8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güçlü üretim altyapımız ve rüzgâ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rımızın bereketi birlikte düşünüldüğünde, </w:t>
      </w:r>
      <w:r w:rsidR="00E35D8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ülkemizin 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Akdeniz ve Karadeniz havzasının en büyük üretim ve ihracat üssü olmasının önünde hiçbir engel yok. Danimarka ve Almanya’da yaptığımız temaslar</w:t>
      </w:r>
      <w:r w:rsidR="00E35D8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ülkemizin bu alandaki üstünlüklerinin çok yakından takip edildiğini </w:t>
      </w:r>
      <w:r w:rsidR="00E35D8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gördük. 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Tek eksiğimiz ulusal hedeflerimizi ilan eden politika dokümanlarımızın </w:t>
      </w:r>
      <w:r w:rsidR="00E0003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mevzuatımızın 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hazı</w:t>
      </w:r>
      <w:r w:rsidR="00E0003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olmaması.</w:t>
      </w:r>
      <w:r w:rsidR="00E0003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 eksikliğimiz, yabancı yatırımcıların Türkiye’ye gelmelerine engel olan bir numaralı faktördür.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="00E0003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26907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13309294" w14:textId="4973E758" w:rsidR="00E0003A" w:rsidRDefault="00E0003A" w:rsidP="00E0003A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5A691" w14:textId="77777777" w:rsidR="00621505" w:rsidRDefault="00E0003A" w:rsidP="00E0003A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“DÜNYA DEVLERİ </w:t>
      </w:r>
      <w:r w:rsidR="00621505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POTANSİYELİMİZİ BİZDEN DAHA İYİ BİLİYORLAR.”</w:t>
      </w:r>
    </w:p>
    <w:p w14:paraId="7E7F01EB" w14:textId="77777777" w:rsidR="00E0003A" w:rsidRDefault="00E0003A" w:rsidP="00E0003A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FAED8" w14:textId="5E13EA02" w:rsidR="00E0003A" w:rsidRDefault="00E0003A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0526C5" w14:textId="77777777" w:rsidR="00621505" w:rsidRDefault="00621505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0BC60" w14:textId="77777777" w:rsidR="00E0003A" w:rsidRDefault="00E0003A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6E443B" w14:textId="76235CEC" w:rsidR="00E0003A" w:rsidRDefault="00526907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Avrupa Birliği ülkelerinin, Rusya – Ukrayna savaşının etkisi ile yenilenebilir ve temiz enerji sektöründe </w:t>
      </w:r>
      <w:r w:rsidR="00E0003A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yatırımların önünü tamamen açtıkları bilgisini veren Kalaycı, sadece denizüstü RES’lerde 2030’a kadar 200 bin MW kurulu güç hedefi açıklandığını belirtti. </w:t>
      </w:r>
    </w:p>
    <w:p w14:paraId="38366C14" w14:textId="2DFFB86F" w:rsidR="00E0003A" w:rsidRDefault="00E0003A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Türkiye’nin mevcut üretim altyapısı</w:t>
      </w:r>
      <w:r w:rsidR="00E35D8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ile bu pastadan en iyimser tahm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inle yüzde 5 pay almayı hedeflemesi gerektiğini kaydeden Alper Kalaycı, şu değerlendirmeyi yaptı: </w:t>
      </w:r>
    </w:p>
    <w:p w14:paraId="6A07FCB0" w14:textId="3C0E7499" w:rsidR="00E0003A" w:rsidRPr="00E0003A" w:rsidRDefault="00E0003A" w:rsidP="00E0003A">
      <w:pPr>
        <w:spacing w:after="0" w:line="276" w:lineRule="auto"/>
        <w:ind w:firstLine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“Bu da 2030’a kadar </w:t>
      </w:r>
      <w:r w:rsidR="00E007B7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az </w:t>
      </w: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bin MW kurulu güç hedefi demektir. Bizler </w:t>
      </w:r>
      <w:r w:rsidR="00E007B7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sektör temsilcileri olarak </w:t>
      </w: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bunun çok üzerinde potansiyelimiz</w:t>
      </w:r>
      <w:r w:rsidR="00E007B7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olduğunu zaten biliyoruz</w:t>
      </w: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Ancak bu hedef bile dünya devlerinin Türkiye’ye ilgisinde </w:t>
      </w:r>
      <w:r w:rsidR="00E35D8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ciddi </w:t>
      </w: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artış yaşatacaktır. Yurt dışında yaptığımız temaslarda, ülkemizin denizüstü RES’lerde stratejik hedeflerinin henüz açıklanmaması ve politika belgelerinin uluslararası yatırımlar için uyumlu olmaması temel eksiklik olarak </w:t>
      </w:r>
      <w:r w:rsidR="00D6356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sürekli </w:t>
      </w:r>
      <w:r w:rsidRPr="00E0003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karşımıza çıkıyor.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Dünya devleri dört gözle bu hedeflerin açıklanmasını, mevzuatın uluslararası sisteme u</w:t>
      </w:r>
      <w:r w:rsidR="00D6356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yumlu hâ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getirilmesini bekliyor. </w:t>
      </w:r>
      <w:r w:rsidR="00D6356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Dünyada yenilenebilir ve temiz enerjide söz sahibi ülkelerinin, </w:t>
      </w:r>
      <w:r w:rsidR="00E35D8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maalesef </w:t>
      </w:r>
      <w:r w:rsidR="00D6356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bizim potansiyelimizi bizden d</w:t>
      </w:r>
      <w:r w:rsidR="00E35D89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aha iyi bildiklerini belirtmem</w:t>
      </w:r>
      <w:r w:rsidR="00D6356A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gerekiyor.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Başta Enerji Bakanlığımız olmak üzere kamu otoriteleri ile bu düşüncelerimizi ve izlenimlerimizi paylaşıyoruz. Kısa sürede bu hedeflerin dünyaya ilan edilmesi noktasında umutluyuz.” </w:t>
      </w:r>
      <w:bookmarkStart w:id="0" w:name="_GoBack"/>
      <w:bookmarkEnd w:id="0"/>
    </w:p>
    <w:p w14:paraId="0B23BF1E" w14:textId="77777777" w:rsidR="00E0003A" w:rsidRDefault="00E0003A" w:rsidP="00080B9A">
      <w:pPr>
        <w:spacing w:after="0" w:line="276" w:lineRule="auto"/>
        <w:ind w:firstLine="284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0003A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202B" w14:textId="77777777" w:rsidR="00056681" w:rsidRDefault="00056681" w:rsidP="004F3D11">
      <w:pPr>
        <w:spacing w:after="0" w:line="240" w:lineRule="auto"/>
      </w:pPr>
      <w:r>
        <w:separator/>
      </w:r>
    </w:p>
  </w:endnote>
  <w:endnote w:type="continuationSeparator" w:id="0">
    <w:p w14:paraId="69A66673" w14:textId="77777777" w:rsidR="00056681" w:rsidRDefault="00056681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9FE6" w14:textId="77777777" w:rsidR="00056681" w:rsidRDefault="00056681" w:rsidP="004F3D11">
      <w:pPr>
        <w:spacing w:after="0" w:line="240" w:lineRule="auto"/>
      </w:pPr>
      <w:r>
        <w:separator/>
      </w:r>
    </w:p>
  </w:footnote>
  <w:footnote w:type="continuationSeparator" w:id="0">
    <w:p w14:paraId="119CA72F" w14:textId="77777777" w:rsidR="00056681" w:rsidRDefault="00056681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F0AD" w14:textId="2A3BC126" w:rsidR="004F3D11" w:rsidRDefault="00056681">
    <w:pPr>
      <w:pStyle w:val="stBilgi"/>
    </w:pPr>
    <w:r>
      <w:rPr>
        <w:noProof/>
      </w:rPr>
      <w:pict w14:anchorId="516D9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E98" w14:textId="43EF5DBB" w:rsidR="004F3D11" w:rsidRDefault="00056681">
    <w:pPr>
      <w:pStyle w:val="stBilgi"/>
    </w:pPr>
    <w:r>
      <w:rPr>
        <w:noProof/>
      </w:rPr>
      <w:pict w14:anchorId="6A5B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3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  <w:r w:rsidR="00216AF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C44B" w14:textId="41BF07B0" w:rsidR="004F3D11" w:rsidRDefault="00056681">
    <w:pPr>
      <w:pStyle w:val="stBilgi"/>
    </w:pPr>
    <w:r>
      <w:rPr>
        <w:noProof/>
      </w:rPr>
      <w:pict w14:anchorId="5896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5082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ba iletisim antetli kağı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1"/>
    <w:rsid w:val="00056681"/>
    <w:rsid w:val="00080B9A"/>
    <w:rsid w:val="0008523E"/>
    <w:rsid w:val="00102819"/>
    <w:rsid w:val="00151CB5"/>
    <w:rsid w:val="00157DA6"/>
    <w:rsid w:val="00206FD7"/>
    <w:rsid w:val="002116E1"/>
    <w:rsid w:val="00216AFB"/>
    <w:rsid w:val="00272DFC"/>
    <w:rsid w:val="002B191F"/>
    <w:rsid w:val="00351772"/>
    <w:rsid w:val="003D6456"/>
    <w:rsid w:val="00437D57"/>
    <w:rsid w:val="004E3378"/>
    <w:rsid w:val="004F3D11"/>
    <w:rsid w:val="0050177A"/>
    <w:rsid w:val="0050402E"/>
    <w:rsid w:val="005048FB"/>
    <w:rsid w:val="00507C7D"/>
    <w:rsid w:val="005101CD"/>
    <w:rsid w:val="00526907"/>
    <w:rsid w:val="00565412"/>
    <w:rsid w:val="005D3A2B"/>
    <w:rsid w:val="005F05F9"/>
    <w:rsid w:val="005F2528"/>
    <w:rsid w:val="00621505"/>
    <w:rsid w:val="0063548E"/>
    <w:rsid w:val="0064602C"/>
    <w:rsid w:val="006E4190"/>
    <w:rsid w:val="00731ADC"/>
    <w:rsid w:val="00775CE0"/>
    <w:rsid w:val="007B3427"/>
    <w:rsid w:val="007F5383"/>
    <w:rsid w:val="00804035"/>
    <w:rsid w:val="00824EF4"/>
    <w:rsid w:val="008F249F"/>
    <w:rsid w:val="009258A6"/>
    <w:rsid w:val="009825CA"/>
    <w:rsid w:val="00A40EC3"/>
    <w:rsid w:val="00AB0588"/>
    <w:rsid w:val="00AE1966"/>
    <w:rsid w:val="00B45753"/>
    <w:rsid w:val="00C34BF0"/>
    <w:rsid w:val="00C44BD5"/>
    <w:rsid w:val="00C671BE"/>
    <w:rsid w:val="00CE55C9"/>
    <w:rsid w:val="00D06BA4"/>
    <w:rsid w:val="00D201C1"/>
    <w:rsid w:val="00D35A60"/>
    <w:rsid w:val="00D6356A"/>
    <w:rsid w:val="00E0003A"/>
    <w:rsid w:val="00E007B7"/>
    <w:rsid w:val="00E22F7F"/>
    <w:rsid w:val="00E35D89"/>
    <w:rsid w:val="00E467AE"/>
    <w:rsid w:val="00E50BB5"/>
    <w:rsid w:val="00E67D65"/>
    <w:rsid w:val="00E92AF6"/>
    <w:rsid w:val="00E95088"/>
    <w:rsid w:val="00ED1CA3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9A"/>
    <w:pPr>
      <w:spacing w:line="256" w:lineRule="auto"/>
    </w:pPr>
  </w:style>
  <w:style w:type="paragraph" w:styleId="Balk4">
    <w:name w:val="heading 4"/>
    <w:basedOn w:val="Normal"/>
    <w:link w:val="Balk4Char"/>
    <w:uiPriority w:val="9"/>
    <w:qFormat/>
    <w:rsid w:val="003517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ListeParagraf">
    <w:name w:val="List Paragraph"/>
    <w:basedOn w:val="Normal"/>
    <w:uiPriority w:val="34"/>
    <w:qFormat/>
    <w:rsid w:val="00080B9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1ADC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E67D65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35177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te%C5%9F-%C3%A7elik-welding-coatin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CoAAADOXiYBnrL8OROVl5C9eyjgPHwRLdE1A70" TargetMode="External"/><Relationship Id="rId12" Type="http://schemas.openxmlformats.org/officeDocument/2006/relationships/hyperlink" Target="https://www.linkedin.com/in/ACoAAArIMFQB1McyjzfUsXebhxoysHPTKSdwPS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izmir-kalkinma-ajans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ACoAABXB1i0BCwUDTdajuBNObc3Acf1hsmry1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tek-si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Windows Kullanıcısı</cp:lastModifiedBy>
  <cp:revision>32</cp:revision>
  <dcterms:created xsi:type="dcterms:W3CDTF">2022-05-11T09:40:00Z</dcterms:created>
  <dcterms:modified xsi:type="dcterms:W3CDTF">2022-10-27T20:26:00Z</dcterms:modified>
</cp:coreProperties>
</file>