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Pr="00A04E6C" w:rsidRDefault="00585AFA" w:rsidP="00E23EB1">
      <w:pPr>
        <w:spacing w:after="0" w:line="276" w:lineRule="auto"/>
        <w:rPr>
          <w:rFonts w:ascii="Candara" w:hAnsi="Candara"/>
          <w:noProof/>
          <w:sz w:val="24"/>
        </w:rPr>
      </w:pPr>
      <w:r w:rsidRPr="00A04E6C">
        <w:rPr>
          <w:rFonts w:ascii="Candara" w:hAnsi="Candara"/>
          <w:noProof/>
          <w:sz w:val="24"/>
        </w:rPr>
        <w:tab/>
      </w:r>
    </w:p>
    <w:p w:rsidR="001D504A" w:rsidRPr="00A04E6C" w:rsidRDefault="001D504A" w:rsidP="00E23EB1">
      <w:pPr>
        <w:spacing w:after="0" w:line="276" w:lineRule="auto"/>
        <w:rPr>
          <w:rFonts w:ascii="Candara" w:hAnsi="Candara"/>
          <w:noProof/>
          <w:sz w:val="24"/>
        </w:rPr>
      </w:pPr>
    </w:p>
    <w:p w:rsidR="00E447A8" w:rsidRDefault="00E447A8" w:rsidP="00E23EB1">
      <w:pPr>
        <w:pBdr>
          <w:bottom w:val="single" w:sz="4" w:space="1" w:color="auto"/>
        </w:pBdr>
        <w:spacing w:after="0" w:line="276" w:lineRule="auto"/>
        <w:ind w:right="227"/>
        <w:jc w:val="both"/>
        <w:rPr>
          <w:rFonts w:ascii="Candara" w:eastAsia="Times New Roman" w:hAnsi="Candara" w:cs="Tahoma"/>
          <w:b/>
          <w:noProof/>
          <w:sz w:val="24"/>
        </w:rPr>
      </w:pPr>
    </w:p>
    <w:p w:rsidR="00224BBC" w:rsidRPr="00B25FC6" w:rsidRDefault="00224BBC" w:rsidP="00E23EB1">
      <w:pPr>
        <w:pBdr>
          <w:bottom w:val="single" w:sz="4" w:space="1" w:color="auto"/>
        </w:pBdr>
        <w:spacing w:after="0" w:line="276" w:lineRule="auto"/>
        <w:ind w:right="227"/>
        <w:jc w:val="both"/>
        <w:rPr>
          <w:rFonts w:ascii="Candara" w:eastAsia="Times New Roman" w:hAnsi="Candara" w:cs="Tahoma"/>
          <w:b/>
          <w:noProof/>
          <w:sz w:val="24"/>
        </w:rPr>
      </w:pPr>
      <w:r w:rsidRPr="00B25FC6">
        <w:rPr>
          <w:rFonts w:ascii="Candara" w:eastAsia="Times New Roman" w:hAnsi="Candara" w:cs="Tahoma"/>
          <w:b/>
          <w:noProof/>
          <w:sz w:val="24"/>
        </w:rPr>
        <w:t xml:space="preserve">BASIN </w:t>
      </w:r>
      <w:r w:rsidR="008425E4" w:rsidRPr="00B25FC6">
        <w:rPr>
          <w:rFonts w:ascii="Candara" w:eastAsia="Times New Roman" w:hAnsi="Candara" w:cs="Tahoma"/>
          <w:b/>
          <w:noProof/>
          <w:sz w:val="24"/>
        </w:rPr>
        <w:t xml:space="preserve">BÜLTENİ </w:t>
      </w:r>
      <w:r w:rsidRPr="00B25FC6">
        <w:rPr>
          <w:rFonts w:ascii="Candara" w:eastAsia="Times New Roman" w:hAnsi="Candara" w:cs="Tahoma"/>
          <w:b/>
          <w:noProof/>
          <w:sz w:val="24"/>
        </w:rPr>
        <w:tab/>
      </w:r>
      <w:r w:rsidRPr="00B25FC6">
        <w:rPr>
          <w:rFonts w:ascii="Candara" w:eastAsia="Times New Roman" w:hAnsi="Candara" w:cs="Tahoma"/>
          <w:b/>
          <w:noProof/>
          <w:sz w:val="24"/>
        </w:rPr>
        <w:tab/>
      </w:r>
      <w:r w:rsidRPr="00B25FC6">
        <w:rPr>
          <w:rFonts w:ascii="Candara" w:eastAsia="Times New Roman" w:hAnsi="Candara" w:cs="Tahoma"/>
          <w:b/>
          <w:noProof/>
          <w:sz w:val="24"/>
        </w:rPr>
        <w:tab/>
      </w:r>
      <w:r w:rsidRPr="00B25FC6">
        <w:rPr>
          <w:rFonts w:ascii="Candara" w:eastAsia="Times New Roman" w:hAnsi="Candara" w:cs="Tahoma"/>
          <w:b/>
          <w:noProof/>
          <w:sz w:val="24"/>
        </w:rPr>
        <w:tab/>
      </w:r>
      <w:r w:rsidRPr="00B25FC6">
        <w:rPr>
          <w:rFonts w:ascii="Candara" w:eastAsia="Times New Roman" w:hAnsi="Candara" w:cs="Tahoma"/>
          <w:b/>
          <w:noProof/>
          <w:sz w:val="24"/>
        </w:rPr>
        <w:tab/>
      </w:r>
      <w:r w:rsidRPr="00B25FC6">
        <w:rPr>
          <w:rFonts w:ascii="Candara" w:eastAsia="Times New Roman" w:hAnsi="Candara" w:cs="Tahoma"/>
          <w:b/>
          <w:noProof/>
          <w:sz w:val="24"/>
        </w:rPr>
        <w:tab/>
      </w:r>
      <w:r w:rsidR="001F4F2E" w:rsidRPr="00B25FC6">
        <w:rPr>
          <w:rFonts w:ascii="Candara" w:eastAsia="Times New Roman" w:hAnsi="Candara" w:cs="Tahoma"/>
          <w:b/>
          <w:noProof/>
          <w:sz w:val="24"/>
        </w:rPr>
        <w:tab/>
        <w:t xml:space="preserve"> </w:t>
      </w:r>
      <w:r w:rsidR="00D13236" w:rsidRPr="00B25FC6">
        <w:rPr>
          <w:rFonts w:ascii="Candara" w:eastAsia="Times New Roman" w:hAnsi="Candara" w:cs="Tahoma"/>
          <w:b/>
          <w:noProof/>
          <w:sz w:val="24"/>
        </w:rPr>
        <w:t xml:space="preserve">      </w:t>
      </w:r>
      <w:r w:rsidR="00B25FC6">
        <w:rPr>
          <w:rFonts w:ascii="Candara" w:eastAsia="Times New Roman" w:hAnsi="Candara" w:cs="Tahoma"/>
          <w:b/>
          <w:noProof/>
          <w:sz w:val="24"/>
        </w:rPr>
        <w:t xml:space="preserve">         </w:t>
      </w:r>
      <w:r w:rsidR="00DD3D08">
        <w:rPr>
          <w:rFonts w:ascii="Candara" w:eastAsia="Times New Roman" w:hAnsi="Candara" w:cs="Tahoma"/>
          <w:b/>
          <w:noProof/>
          <w:sz w:val="24"/>
        </w:rPr>
        <w:t xml:space="preserve"> 24</w:t>
      </w:r>
      <w:r w:rsidR="002759E0">
        <w:rPr>
          <w:rFonts w:ascii="Candara" w:eastAsia="Times New Roman" w:hAnsi="Candara" w:cs="Tahoma"/>
          <w:b/>
          <w:noProof/>
          <w:sz w:val="24"/>
        </w:rPr>
        <w:t xml:space="preserve"> ARALIK </w:t>
      </w:r>
      <w:r w:rsidRPr="00B25FC6">
        <w:rPr>
          <w:rFonts w:ascii="Candara" w:eastAsia="Times New Roman" w:hAnsi="Candara" w:cs="Tahoma"/>
          <w:b/>
          <w:noProof/>
          <w:sz w:val="24"/>
        </w:rPr>
        <w:t>2018</w:t>
      </w:r>
    </w:p>
    <w:p w:rsidR="00224BBC" w:rsidRDefault="00224BBC" w:rsidP="00E23EB1">
      <w:pPr>
        <w:pStyle w:val="ListeParagraf"/>
        <w:spacing w:after="0" w:line="276" w:lineRule="auto"/>
        <w:ind w:left="0"/>
        <w:rPr>
          <w:rFonts w:ascii="Candara" w:hAnsi="Candara"/>
          <w:b/>
          <w:noProof/>
          <w:sz w:val="24"/>
        </w:rPr>
      </w:pPr>
    </w:p>
    <w:p w:rsidR="00DD3D08" w:rsidRPr="0018599C" w:rsidRDefault="00DD3D08" w:rsidP="00DD3D08">
      <w:pPr>
        <w:pStyle w:val="ListeParagraf"/>
        <w:numPr>
          <w:ilvl w:val="0"/>
          <w:numId w:val="1"/>
        </w:numPr>
        <w:spacing w:after="0" w:line="276" w:lineRule="auto"/>
        <w:jc w:val="both"/>
        <w:rPr>
          <w:rFonts w:ascii="Candara" w:hAnsi="Candara"/>
          <w:b/>
          <w:noProof/>
          <w:sz w:val="24"/>
          <w:szCs w:val="24"/>
        </w:rPr>
      </w:pPr>
      <w:r w:rsidRPr="0018599C">
        <w:rPr>
          <w:rFonts w:ascii="Candara" w:hAnsi="Candara"/>
          <w:b/>
          <w:noProof/>
          <w:sz w:val="24"/>
          <w:szCs w:val="24"/>
        </w:rPr>
        <w:t>SANAYİCİ 2019’DA ENERJİDE İNDİRİM BEKLİYOR</w:t>
      </w:r>
    </w:p>
    <w:p w:rsidR="00DD3D08" w:rsidRPr="0018599C" w:rsidRDefault="00DD3D08" w:rsidP="00DD3D08">
      <w:pPr>
        <w:pStyle w:val="ListeParagraf"/>
        <w:numPr>
          <w:ilvl w:val="0"/>
          <w:numId w:val="1"/>
        </w:numPr>
        <w:spacing w:after="0" w:line="276" w:lineRule="auto"/>
        <w:jc w:val="both"/>
        <w:rPr>
          <w:rFonts w:ascii="Candara" w:hAnsi="Candara"/>
          <w:b/>
          <w:noProof/>
          <w:sz w:val="24"/>
          <w:szCs w:val="24"/>
        </w:rPr>
      </w:pPr>
      <w:r>
        <w:rPr>
          <w:rFonts w:ascii="Candara" w:hAnsi="Candara"/>
          <w:b/>
          <w:noProof/>
          <w:sz w:val="24"/>
          <w:szCs w:val="24"/>
        </w:rPr>
        <w:t xml:space="preserve">ENSİA </w:t>
      </w:r>
      <w:r w:rsidRPr="0018599C">
        <w:rPr>
          <w:rFonts w:ascii="Candara" w:hAnsi="Candara"/>
          <w:b/>
          <w:noProof/>
          <w:sz w:val="24"/>
          <w:szCs w:val="24"/>
        </w:rPr>
        <w:t xml:space="preserve">YÖNETİM KURULU BAŞKANI HÜSEYİN VATANSEVER: </w:t>
      </w:r>
    </w:p>
    <w:p w:rsidR="00DD3D08" w:rsidRPr="00E447A8" w:rsidRDefault="00DD3D08" w:rsidP="00825A6D">
      <w:pPr>
        <w:pStyle w:val="ListeParagraf"/>
        <w:numPr>
          <w:ilvl w:val="0"/>
          <w:numId w:val="1"/>
        </w:numPr>
        <w:spacing w:after="0" w:line="276" w:lineRule="auto"/>
        <w:jc w:val="both"/>
        <w:rPr>
          <w:rStyle w:val="Gl"/>
          <w:rFonts w:ascii="Candara" w:hAnsi="Candara"/>
          <w:bCs w:val="0"/>
          <w:noProof/>
          <w:sz w:val="24"/>
          <w:szCs w:val="24"/>
        </w:rPr>
      </w:pPr>
      <w:r w:rsidRPr="00E447A8">
        <w:rPr>
          <w:rFonts w:ascii="Candara" w:hAnsi="Candara"/>
          <w:b/>
          <w:noProof/>
          <w:sz w:val="24"/>
          <w:szCs w:val="24"/>
        </w:rPr>
        <w:t xml:space="preserve">“1 OCAK 2018’DEN </w:t>
      </w:r>
      <w:r w:rsidR="00195DE4">
        <w:rPr>
          <w:rFonts w:ascii="Candara" w:hAnsi="Candara"/>
          <w:b/>
          <w:noProof/>
          <w:sz w:val="24"/>
          <w:szCs w:val="24"/>
        </w:rPr>
        <w:t xml:space="preserve">ELEKTRİĞİN FİYATI KONUTLARDA </w:t>
      </w:r>
      <w:r w:rsidRPr="00E447A8">
        <w:rPr>
          <w:rFonts w:ascii="Candara" w:hAnsi="Candara"/>
          <w:b/>
          <w:noProof/>
          <w:sz w:val="24"/>
          <w:szCs w:val="24"/>
        </w:rPr>
        <w:t>%</w:t>
      </w:r>
      <w:r w:rsidR="00195DE4">
        <w:rPr>
          <w:rFonts w:ascii="Candara" w:hAnsi="Candara"/>
          <w:b/>
          <w:noProof/>
          <w:sz w:val="24"/>
          <w:szCs w:val="24"/>
        </w:rPr>
        <w:t xml:space="preserve">44,9, SANAYİ VE TİCARETHANELERDE </w:t>
      </w:r>
      <w:r w:rsidRPr="00E447A8">
        <w:rPr>
          <w:rStyle w:val="Gl"/>
          <w:rFonts w:ascii="Candara" w:hAnsi="Candara"/>
          <w:sz w:val="24"/>
          <w:szCs w:val="24"/>
          <w:bdr w:val="none" w:sz="0" w:space="0" w:color="auto" w:frame="1"/>
        </w:rPr>
        <w:t xml:space="preserve">%70 </w:t>
      </w:r>
      <w:r w:rsidR="00E447A8" w:rsidRPr="00E447A8">
        <w:rPr>
          <w:rStyle w:val="Gl"/>
          <w:rFonts w:ascii="Candara" w:hAnsi="Candara"/>
          <w:sz w:val="24"/>
          <w:szCs w:val="24"/>
          <w:bdr w:val="none" w:sz="0" w:space="0" w:color="auto" w:frame="1"/>
        </w:rPr>
        <w:t>ARTTI.</w:t>
      </w:r>
      <w:r w:rsidR="00E447A8">
        <w:rPr>
          <w:rStyle w:val="Gl"/>
          <w:rFonts w:ascii="Candara" w:hAnsi="Candara"/>
          <w:sz w:val="24"/>
          <w:szCs w:val="24"/>
          <w:bdr w:val="none" w:sz="0" w:space="0" w:color="auto" w:frame="1"/>
        </w:rPr>
        <w:t xml:space="preserve"> </w:t>
      </w:r>
      <w:r w:rsidRPr="00E447A8">
        <w:rPr>
          <w:rFonts w:ascii="Candara" w:hAnsi="Candara"/>
          <w:b/>
          <w:noProof/>
          <w:sz w:val="24"/>
          <w:szCs w:val="24"/>
        </w:rPr>
        <w:t xml:space="preserve">DÖVİZDEKİ DENGELENME </w:t>
      </w:r>
      <w:r w:rsidR="00E447A8">
        <w:rPr>
          <w:rFonts w:ascii="Candara" w:hAnsi="Candara"/>
          <w:b/>
          <w:noProof/>
          <w:sz w:val="24"/>
          <w:szCs w:val="24"/>
        </w:rPr>
        <w:t>SONRASI</w:t>
      </w:r>
      <w:r w:rsidRPr="00E447A8">
        <w:rPr>
          <w:rFonts w:ascii="Candara" w:hAnsi="Candara"/>
          <w:b/>
          <w:noProof/>
          <w:sz w:val="24"/>
          <w:szCs w:val="24"/>
        </w:rPr>
        <w:t>, 1 OCAK’TAN İTİBAREN EN AZ %30 İNDİRİM BEKLENTİSİ İÇİNDEYİZ.”</w:t>
      </w:r>
      <w:r w:rsidRPr="00E447A8">
        <w:rPr>
          <w:rStyle w:val="Gl"/>
          <w:rFonts w:ascii="Candara" w:hAnsi="Candara"/>
          <w:sz w:val="24"/>
          <w:szCs w:val="24"/>
          <w:bdr w:val="none" w:sz="0" w:space="0" w:color="auto" w:frame="1"/>
        </w:rPr>
        <w:t xml:space="preserve"> </w:t>
      </w:r>
    </w:p>
    <w:p w:rsidR="00DD3D08" w:rsidRPr="0018599C" w:rsidRDefault="00DD3D08" w:rsidP="00DD3D08">
      <w:pPr>
        <w:pStyle w:val="ListeParagraf"/>
        <w:numPr>
          <w:ilvl w:val="0"/>
          <w:numId w:val="1"/>
        </w:numPr>
        <w:spacing w:after="0" w:line="276" w:lineRule="auto"/>
        <w:jc w:val="both"/>
        <w:rPr>
          <w:rStyle w:val="Gl"/>
          <w:rFonts w:ascii="Candara" w:hAnsi="Candara"/>
          <w:bCs w:val="0"/>
          <w:noProof/>
          <w:sz w:val="24"/>
          <w:szCs w:val="24"/>
        </w:rPr>
      </w:pPr>
      <w:r>
        <w:rPr>
          <w:rStyle w:val="Gl"/>
          <w:rFonts w:ascii="Candara" w:hAnsi="Candara"/>
          <w:sz w:val="24"/>
          <w:szCs w:val="24"/>
          <w:bdr w:val="none" w:sz="0" w:space="0" w:color="auto" w:frame="1"/>
        </w:rPr>
        <w:t>“KALICI ÇÖZÜM, HİDROKARBON KAYNAKLARINDAN ENERJİ ÜRETİMİNİN AZALTILMASINDA YATIYOR. ÇIKIŞ YOLUMUZ YENİLENEBİLİR VE TEMİZ ENERJİ.”</w:t>
      </w:r>
    </w:p>
    <w:p w:rsidR="00DD3D08" w:rsidRDefault="00DD3D08" w:rsidP="00DD3D08">
      <w:pPr>
        <w:spacing w:after="0" w:line="276" w:lineRule="auto"/>
        <w:ind w:firstLine="360"/>
        <w:jc w:val="both"/>
        <w:rPr>
          <w:rFonts w:ascii="Candara" w:hAnsi="Candara"/>
          <w:noProof/>
        </w:rPr>
      </w:pPr>
    </w:p>
    <w:p w:rsidR="00DD3D08" w:rsidRPr="0018051E" w:rsidRDefault="00DD3D08" w:rsidP="00DD3D08">
      <w:pPr>
        <w:spacing w:after="0" w:line="276" w:lineRule="auto"/>
        <w:ind w:firstLine="360"/>
        <w:jc w:val="both"/>
        <w:rPr>
          <w:rFonts w:ascii="Candara" w:hAnsi="Candara"/>
          <w:noProof/>
        </w:rPr>
      </w:pPr>
      <w:r w:rsidRPr="0018051E">
        <w:rPr>
          <w:rFonts w:ascii="Candara" w:hAnsi="Candara"/>
          <w:noProof/>
        </w:rPr>
        <w:t xml:space="preserve">Elektrik ve doğal gaz fiyatları, gerek konutların gerekse iş dünyasının maliyet kalemleri içinde çok önemli bir paya sahip.  Türkiye ağır kış şartlarına teslim olmuşken, konut ve sanayi tesislerinde enerji tüketimi hızla artıyor. </w:t>
      </w:r>
    </w:p>
    <w:p w:rsidR="00DD3D08" w:rsidRPr="0018051E" w:rsidRDefault="00DD3D08" w:rsidP="00DD3D08">
      <w:pPr>
        <w:spacing w:after="0" w:line="276" w:lineRule="auto"/>
        <w:ind w:firstLine="360"/>
        <w:jc w:val="both"/>
        <w:rPr>
          <w:rStyle w:val="Gl"/>
          <w:rFonts w:ascii="Candara" w:hAnsi="Candara"/>
          <w:b w:val="0"/>
          <w:bdr w:val="none" w:sz="0" w:space="0" w:color="auto" w:frame="1"/>
        </w:rPr>
      </w:pPr>
      <w:r w:rsidRPr="0018051E">
        <w:rPr>
          <w:rFonts w:ascii="Candara" w:hAnsi="Candara"/>
          <w:noProof/>
        </w:rPr>
        <w:t xml:space="preserve"> 1 Nisan, 1 Ağustos, 1 Eylül ve 1 Ekim 2018 tarihlerinde yapılan zamlarla birlikte bu yıl içinde </w:t>
      </w:r>
      <w:r w:rsidRPr="009B4670">
        <w:rPr>
          <w:rStyle w:val="Gl"/>
          <w:rFonts w:ascii="Candara" w:hAnsi="Candara"/>
          <w:b w:val="0"/>
          <w:bdr w:val="none" w:sz="0" w:space="0" w:color="auto" w:frame="1"/>
        </w:rPr>
        <w:t xml:space="preserve">konut kullanıcılarının elektrik faturası </w:t>
      </w:r>
      <w:proofErr w:type="gramStart"/>
      <w:r w:rsidRPr="009B4670">
        <w:rPr>
          <w:rStyle w:val="Gl"/>
          <w:rFonts w:ascii="Candara" w:hAnsi="Candara"/>
          <w:b w:val="0"/>
          <w:bdr w:val="none" w:sz="0" w:space="0" w:color="auto" w:frame="1"/>
        </w:rPr>
        <w:t>%44.9</w:t>
      </w:r>
      <w:proofErr w:type="gramEnd"/>
      <w:r w:rsidRPr="009B4670">
        <w:rPr>
          <w:rStyle w:val="Gl"/>
          <w:rFonts w:ascii="Candara" w:hAnsi="Candara"/>
          <w:b w:val="0"/>
          <w:bdr w:val="none" w:sz="0" w:space="0" w:color="auto" w:frame="1"/>
        </w:rPr>
        <w:t xml:space="preserve">, sanayi, ticarethane, tarımsal sulama ve aydınlatmada kullanılan elektriğin faturası ise %70 oranında artış gösterdi.  </w:t>
      </w:r>
    </w:p>
    <w:p w:rsidR="00DD3D08" w:rsidRPr="009B4670" w:rsidRDefault="00DD3D08" w:rsidP="00DD3D08">
      <w:pPr>
        <w:spacing w:after="0" w:line="276" w:lineRule="auto"/>
        <w:ind w:firstLine="360"/>
        <w:jc w:val="both"/>
        <w:rPr>
          <w:rStyle w:val="Gl"/>
          <w:rFonts w:ascii="Candara" w:hAnsi="Candara"/>
          <w:b w:val="0"/>
          <w:bdr w:val="none" w:sz="0" w:space="0" w:color="auto" w:frame="1"/>
        </w:rPr>
      </w:pPr>
      <w:r w:rsidRPr="009B4670">
        <w:rPr>
          <w:rStyle w:val="Gl"/>
          <w:rFonts w:ascii="Candara" w:hAnsi="Candara"/>
          <w:b w:val="0"/>
          <w:bdr w:val="none" w:sz="0" w:space="0" w:color="auto" w:frame="1"/>
        </w:rPr>
        <w:t xml:space="preserve">Enerji Sanayicileri ve </w:t>
      </w:r>
      <w:proofErr w:type="gramStart"/>
      <w:r w:rsidRPr="009B4670">
        <w:rPr>
          <w:rStyle w:val="Gl"/>
          <w:rFonts w:ascii="Candara" w:hAnsi="Candara"/>
          <w:b w:val="0"/>
          <w:bdr w:val="none" w:sz="0" w:space="0" w:color="auto" w:frame="1"/>
        </w:rPr>
        <w:t>İşadamları</w:t>
      </w:r>
      <w:proofErr w:type="gramEnd"/>
      <w:r w:rsidRPr="009B4670">
        <w:rPr>
          <w:rStyle w:val="Gl"/>
          <w:rFonts w:ascii="Candara" w:hAnsi="Candara"/>
          <w:b w:val="0"/>
          <w:bdr w:val="none" w:sz="0" w:space="0" w:color="auto" w:frame="1"/>
        </w:rPr>
        <w:t xml:space="preserve"> Derneği (ENSİA) Yönetim Kurulu Başkanı Hüseyin Vatansever, döviz kurlarında yaşanan artış gerekçe gösterilerek yapılan zamların, sanayiciyi üretim yapamaz hâle getirdiğine dikkat çekerek, </w:t>
      </w:r>
      <w:r w:rsidRPr="009B4670">
        <w:rPr>
          <w:rStyle w:val="Gl"/>
          <w:rFonts w:ascii="Candara" w:hAnsi="Candara"/>
          <w:bdr w:val="none" w:sz="0" w:space="0" w:color="auto" w:frame="1"/>
        </w:rPr>
        <w:t>“Ekim ayı ortasından itibaren döviz kurlarının 2 TL civarında gerileyerek daha stabil bir pozisyona geldiğini görüyoruz. Bu durumda sanayiciler olarak 1 Ocak 2019’dan itibaren elektrik ve doğal gaz fiyatlarında en az yüzde 30 indirim bekliyoruz. Sektörlere göre farklılaşmakla birlikte, işletmelerin maliyet kalemleri içinde enerji yüzde 15 ilâ yüzde 40 arasında bir paya sahip. Enerji fiyatları bizim dışımızda oluşan ve müdah</w:t>
      </w:r>
      <w:r w:rsidR="003D66BD">
        <w:rPr>
          <w:rStyle w:val="Gl"/>
          <w:rFonts w:ascii="Candara" w:hAnsi="Candara"/>
          <w:bdr w:val="none" w:sz="0" w:space="0" w:color="auto" w:frame="1"/>
        </w:rPr>
        <w:t xml:space="preserve">ale edemediğimiz </w:t>
      </w:r>
      <w:r w:rsidRPr="009B4670">
        <w:rPr>
          <w:rStyle w:val="Gl"/>
          <w:rFonts w:ascii="Candara" w:hAnsi="Candara"/>
          <w:bdr w:val="none" w:sz="0" w:space="0" w:color="auto" w:frame="1"/>
        </w:rPr>
        <w:t>bir değişken. İşletmeler zaten çok zor şartlarda üretimlerini sürdürmeye ve rekabet</w:t>
      </w:r>
      <w:r w:rsidR="003D66BD">
        <w:rPr>
          <w:rStyle w:val="Gl"/>
          <w:rFonts w:ascii="Candara" w:hAnsi="Candara"/>
          <w:bdr w:val="none" w:sz="0" w:space="0" w:color="auto" w:frame="1"/>
        </w:rPr>
        <w:t xml:space="preserve">çi olmaya </w:t>
      </w:r>
      <w:r w:rsidRPr="009B4670">
        <w:rPr>
          <w:rStyle w:val="Gl"/>
          <w:rFonts w:ascii="Candara" w:hAnsi="Candara"/>
          <w:bdr w:val="none" w:sz="0" w:space="0" w:color="auto" w:frame="1"/>
        </w:rPr>
        <w:t>çalışırken, enerji maliyetleri üretim süreçlerini iyice zora sokuyor.”</w:t>
      </w:r>
      <w:r w:rsidRPr="009B4670">
        <w:rPr>
          <w:rStyle w:val="Gl"/>
          <w:rFonts w:ascii="Candara" w:hAnsi="Candara"/>
          <w:b w:val="0"/>
          <w:bdr w:val="none" w:sz="0" w:space="0" w:color="auto" w:frame="1"/>
        </w:rPr>
        <w:t xml:space="preserve"> dedi. </w:t>
      </w:r>
    </w:p>
    <w:p w:rsidR="00DD3D08" w:rsidRPr="0018051E" w:rsidRDefault="00DD3D08" w:rsidP="00DD3D08">
      <w:pPr>
        <w:spacing w:after="0" w:line="276" w:lineRule="auto"/>
        <w:jc w:val="both"/>
        <w:rPr>
          <w:rStyle w:val="Gl"/>
          <w:rFonts w:ascii="Candara" w:hAnsi="Candara"/>
          <w:b w:val="0"/>
          <w:bdr w:val="none" w:sz="0" w:space="0" w:color="auto" w:frame="1"/>
        </w:rPr>
      </w:pPr>
    </w:p>
    <w:p w:rsidR="00DD3D08" w:rsidRPr="0018051E" w:rsidRDefault="009B4670" w:rsidP="00DD3D08">
      <w:pPr>
        <w:spacing w:after="0" w:line="276" w:lineRule="auto"/>
        <w:jc w:val="both"/>
        <w:rPr>
          <w:rStyle w:val="Gl"/>
          <w:rFonts w:ascii="Candara" w:hAnsi="Candara"/>
          <w:bdr w:val="none" w:sz="0" w:space="0" w:color="auto" w:frame="1"/>
        </w:rPr>
      </w:pPr>
      <w:r>
        <w:rPr>
          <w:rStyle w:val="Gl"/>
          <w:rFonts w:ascii="Candara" w:hAnsi="Candara"/>
          <w:bdr w:val="none" w:sz="0" w:space="0" w:color="auto" w:frame="1"/>
        </w:rPr>
        <w:t>// “ÇÖZÜM YENİLENEBİLİR ENERJİDE”</w:t>
      </w:r>
    </w:p>
    <w:p w:rsidR="00DD3D08" w:rsidRPr="0018051E" w:rsidRDefault="00DD3D08" w:rsidP="00DD3D08">
      <w:pPr>
        <w:spacing w:after="0" w:line="276" w:lineRule="auto"/>
        <w:ind w:firstLine="360"/>
        <w:jc w:val="both"/>
        <w:rPr>
          <w:rStyle w:val="Gl"/>
          <w:rFonts w:ascii="Candara" w:hAnsi="Candara"/>
          <w:b w:val="0"/>
          <w:bdr w:val="none" w:sz="0" w:space="0" w:color="auto" w:frame="1"/>
        </w:rPr>
      </w:pPr>
    </w:p>
    <w:p w:rsidR="00DD3D08" w:rsidRPr="009B4670" w:rsidRDefault="00DD3D08" w:rsidP="00DD3D08">
      <w:pPr>
        <w:spacing w:after="0" w:line="276" w:lineRule="auto"/>
        <w:ind w:firstLine="360"/>
        <w:jc w:val="both"/>
        <w:rPr>
          <w:rStyle w:val="Gl"/>
          <w:rFonts w:ascii="Candara" w:hAnsi="Candara"/>
          <w:b w:val="0"/>
          <w:bdr w:val="none" w:sz="0" w:space="0" w:color="auto" w:frame="1"/>
        </w:rPr>
      </w:pPr>
      <w:r w:rsidRPr="009B4670">
        <w:rPr>
          <w:rStyle w:val="Gl"/>
          <w:rFonts w:ascii="Candara" w:hAnsi="Candara"/>
          <w:b w:val="0"/>
          <w:bdr w:val="none" w:sz="0" w:space="0" w:color="auto" w:frame="1"/>
        </w:rPr>
        <w:t xml:space="preserve">Aynı durumun konutlardaki tüketim için de geçerli olduğunu vurgulayan Vatansever, dört kişilik bir ailenin aylık elektrik tüketiminin 230 kilovatsaat olduğu varsayıldığında, 2017 sonunda bu tüketim için 137 TL ödeyen vatandaşların bugün aynı tüketim için </w:t>
      </w:r>
      <w:proofErr w:type="gramStart"/>
      <w:r w:rsidRPr="009B4670">
        <w:rPr>
          <w:rStyle w:val="Gl"/>
          <w:rFonts w:ascii="Candara" w:hAnsi="Candara"/>
          <w:b w:val="0"/>
          <w:bdr w:val="none" w:sz="0" w:space="0" w:color="auto" w:frame="1"/>
        </w:rPr>
        <w:t>42.6</w:t>
      </w:r>
      <w:proofErr w:type="gramEnd"/>
      <w:r w:rsidRPr="009B4670">
        <w:rPr>
          <w:rStyle w:val="Gl"/>
          <w:rFonts w:ascii="Candara" w:hAnsi="Candara"/>
          <w:b w:val="0"/>
          <w:bdr w:val="none" w:sz="0" w:space="0" w:color="auto" w:frame="1"/>
        </w:rPr>
        <w:t xml:space="preserve"> TL daha fazla ödediğini belirtti. </w:t>
      </w:r>
    </w:p>
    <w:p w:rsidR="00DD3D08" w:rsidRPr="0018051E" w:rsidRDefault="00DD3D08" w:rsidP="00DD3D08">
      <w:pPr>
        <w:pStyle w:val="NormalWeb"/>
        <w:spacing w:after="0" w:line="276" w:lineRule="auto"/>
        <w:ind w:firstLine="360"/>
        <w:textAlignment w:val="baseline"/>
        <w:rPr>
          <w:rFonts w:ascii="Candara" w:hAnsi="Candara"/>
          <w:sz w:val="22"/>
          <w:szCs w:val="22"/>
        </w:rPr>
      </w:pPr>
      <w:r w:rsidRPr="0018051E">
        <w:rPr>
          <w:rFonts w:ascii="Candara" w:hAnsi="Candara"/>
          <w:sz w:val="22"/>
          <w:szCs w:val="22"/>
        </w:rPr>
        <w:t xml:space="preserve">Doğalgaz ve elektrik fiyatlarına yılın ikinci yarısında art arda yapılan zamların, enflasyon artışının da kök sebepleri arasında yer aldığını anımsatan ENSİA Başkanı Hüseyin Vatansever, elektriğin enflasyon sepetinde %2.39, doğalgazın ise %1.44 ağırlığı olduğuna </w:t>
      </w:r>
      <w:r>
        <w:rPr>
          <w:rFonts w:ascii="Candara" w:hAnsi="Candara"/>
          <w:sz w:val="22"/>
          <w:szCs w:val="22"/>
        </w:rPr>
        <w:t>işaret etti</w:t>
      </w:r>
      <w:r w:rsidRPr="0018051E">
        <w:rPr>
          <w:rFonts w:ascii="Candara" w:hAnsi="Candara"/>
          <w:sz w:val="22"/>
          <w:szCs w:val="22"/>
        </w:rPr>
        <w:t xml:space="preserve">. </w:t>
      </w:r>
    </w:p>
    <w:p w:rsidR="00DD3D08" w:rsidRPr="00A04E6C" w:rsidRDefault="00DD3D08" w:rsidP="00DD3D08">
      <w:pPr>
        <w:pStyle w:val="NormalWeb"/>
        <w:spacing w:after="0" w:line="276" w:lineRule="auto"/>
        <w:ind w:firstLine="360"/>
        <w:textAlignment w:val="baseline"/>
        <w:rPr>
          <w:rFonts w:ascii="Candara" w:hAnsi="Candara"/>
          <w:b/>
          <w:noProof/>
        </w:rPr>
      </w:pPr>
      <w:r w:rsidRPr="0018051E">
        <w:rPr>
          <w:rFonts w:ascii="Candara" w:hAnsi="Candara"/>
          <w:noProof/>
          <w:sz w:val="22"/>
          <w:szCs w:val="22"/>
        </w:rPr>
        <w:t>Vatansever, Türkiye’de tüketilen elektriğin yüzde 75’inin ithal kaynaklardan elde edildiğini, kalıcı çözümün yerli ve yenilenebilir enerji kaynaklarının toplam kurulu güç içindeki payının artırılmasında yattığını sözlerine ekledi.</w:t>
      </w:r>
      <w:r>
        <w:rPr>
          <w:rFonts w:ascii="Candara" w:hAnsi="Candara"/>
          <w:noProof/>
          <w:sz w:val="22"/>
          <w:szCs w:val="22"/>
        </w:rPr>
        <w:t xml:space="preserve"> 88 bin Megavat’lık kurulu güç içinde Rüzgar, Güneş,Biyogaz ve Jeotermal enerjinin payının yaklaşık 13 bin MW olduğunu kaydeden Vatansever, yüzde 15’e karşılık gelen bu payın, 2023 yılına kadar yüzde 30’a çıkarılması hedefinden uzaklaşılmaması gerektiğine dikkat çekti.</w:t>
      </w:r>
    </w:p>
    <w:sectPr w:rsidR="00DD3D08" w:rsidRPr="00A04E6C" w:rsidSect="003E61A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B9B" w:rsidRDefault="00B12B9B" w:rsidP="004847F3">
      <w:pPr>
        <w:spacing w:after="0" w:line="240" w:lineRule="auto"/>
      </w:pPr>
      <w:r>
        <w:separator/>
      </w:r>
    </w:p>
  </w:endnote>
  <w:endnote w:type="continuationSeparator" w:id="0">
    <w:p w:rsidR="00B12B9B" w:rsidRDefault="00B12B9B"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A1" w:rsidRDefault="003E61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A1" w:rsidRDefault="003E61A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A1" w:rsidRDefault="003E61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B9B" w:rsidRDefault="00B12B9B" w:rsidP="004847F3">
      <w:pPr>
        <w:spacing w:after="0" w:line="240" w:lineRule="auto"/>
      </w:pPr>
      <w:r>
        <w:separator/>
      </w:r>
    </w:p>
  </w:footnote>
  <w:footnote w:type="continuationSeparator" w:id="0">
    <w:p w:rsidR="00B12B9B" w:rsidRDefault="00B12B9B"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A1" w:rsidRDefault="003E61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E12" w:rsidRDefault="00CF1E12">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1A1" w:rsidRDefault="003E61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96EB3"/>
    <w:multiLevelType w:val="hybridMultilevel"/>
    <w:tmpl w:val="20FE1E58"/>
    <w:lvl w:ilvl="0" w:tplc="C2A4A4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D475AA"/>
    <w:multiLevelType w:val="hybridMultilevel"/>
    <w:tmpl w:val="30F216F6"/>
    <w:lvl w:ilvl="0" w:tplc="ECA29420">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9AA1ADD"/>
    <w:multiLevelType w:val="hybridMultilevel"/>
    <w:tmpl w:val="A94658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F3"/>
    <w:rsid w:val="000050AC"/>
    <w:rsid w:val="0002023D"/>
    <w:rsid w:val="00023FA0"/>
    <w:rsid w:val="000342A3"/>
    <w:rsid w:val="0003647C"/>
    <w:rsid w:val="00055F11"/>
    <w:rsid w:val="00063AE4"/>
    <w:rsid w:val="000710B6"/>
    <w:rsid w:val="0007316B"/>
    <w:rsid w:val="000807DA"/>
    <w:rsid w:val="00081FAA"/>
    <w:rsid w:val="000828AD"/>
    <w:rsid w:val="000837FB"/>
    <w:rsid w:val="00083FB5"/>
    <w:rsid w:val="000A2501"/>
    <w:rsid w:val="000A5F04"/>
    <w:rsid w:val="000B503F"/>
    <w:rsid w:val="000C6E71"/>
    <w:rsid w:val="000D089D"/>
    <w:rsid w:val="000D1D02"/>
    <w:rsid w:val="000D4695"/>
    <w:rsid w:val="000E7A7A"/>
    <w:rsid w:val="00100F4E"/>
    <w:rsid w:val="00105764"/>
    <w:rsid w:val="00123B04"/>
    <w:rsid w:val="00144BE6"/>
    <w:rsid w:val="001477BD"/>
    <w:rsid w:val="00151F89"/>
    <w:rsid w:val="00154168"/>
    <w:rsid w:val="00160764"/>
    <w:rsid w:val="00164644"/>
    <w:rsid w:val="00165608"/>
    <w:rsid w:val="00166C35"/>
    <w:rsid w:val="00171120"/>
    <w:rsid w:val="001735CA"/>
    <w:rsid w:val="001754C6"/>
    <w:rsid w:val="00195DE4"/>
    <w:rsid w:val="001A0B53"/>
    <w:rsid w:val="001A2A71"/>
    <w:rsid w:val="001D3011"/>
    <w:rsid w:val="001D504A"/>
    <w:rsid w:val="001D6801"/>
    <w:rsid w:val="001F4F2E"/>
    <w:rsid w:val="001F56B6"/>
    <w:rsid w:val="001F6724"/>
    <w:rsid w:val="002049E4"/>
    <w:rsid w:val="00207F46"/>
    <w:rsid w:val="00224BBC"/>
    <w:rsid w:val="00231736"/>
    <w:rsid w:val="002328B8"/>
    <w:rsid w:val="00233DF5"/>
    <w:rsid w:val="002457C4"/>
    <w:rsid w:val="0024716D"/>
    <w:rsid w:val="002506A6"/>
    <w:rsid w:val="00250E3D"/>
    <w:rsid w:val="00266053"/>
    <w:rsid w:val="002662DC"/>
    <w:rsid w:val="002759E0"/>
    <w:rsid w:val="00281328"/>
    <w:rsid w:val="002B6090"/>
    <w:rsid w:val="002C0A76"/>
    <w:rsid w:val="002C1346"/>
    <w:rsid w:val="002D43D7"/>
    <w:rsid w:val="002D470A"/>
    <w:rsid w:val="002E0557"/>
    <w:rsid w:val="002E5B52"/>
    <w:rsid w:val="002F236C"/>
    <w:rsid w:val="002F35ED"/>
    <w:rsid w:val="00300A62"/>
    <w:rsid w:val="00301A99"/>
    <w:rsid w:val="00304A7D"/>
    <w:rsid w:val="003072C2"/>
    <w:rsid w:val="00315DFB"/>
    <w:rsid w:val="0031632A"/>
    <w:rsid w:val="00316E5C"/>
    <w:rsid w:val="00322BCC"/>
    <w:rsid w:val="00326B33"/>
    <w:rsid w:val="00327322"/>
    <w:rsid w:val="003351DA"/>
    <w:rsid w:val="00346833"/>
    <w:rsid w:val="00346FEF"/>
    <w:rsid w:val="00347A0F"/>
    <w:rsid w:val="00357416"/>
    <w:rsid w:val="0036153A"/>
    <w:rsid w:val="00365FFC"/>
    <w:rsid w:val="0038104E"/>
    <w:rsid w:val="00384EF5"/>
    <w:rsid w:val="00396E76"/>
    <w:rsid w:val="003A1CC3"/>
    <w:rsid w:val="003A2BD7"/>
    <w:rsid w:val="003B6936"/>
    <w:rsid w:val="003C4E30"/>
    <w:rsid w:val="003D0B06"/>
    <w:rsid w:val="003D66BD"/>
    <w:rsid w:val="003E61A1"/>
    <w:rsid w:val="003F1AED"/>
    <w:rsid w:val="004244EB"/>
    <w:rsid w:val="004359FC"/>
    <w:rsid w:val="00437C79"/>
    <w:rsid w:val="00440B3B"/>
    <w:rsid w:val="00442041"/>
    <w:rsid w:val="00444803"/>
    <w:rsid w:val="00455C8C"/>
    <w:rsid w:val="00457C22"/>
    <w:rsid w:val="00460089"/>
    <w:rsid w:val="004625AB"/>
    <w:rsid w:val="0046381E"/>
    <w:rsid w:val="00464C81"/>
    <w:rsid w:val="00465FD2"/>
    <w:rsid w:val="00470369"/>
    <w:rsid w:val="00470446"/>
    <w:rsid w:val="00470A24"/>
    <w:rsid w:val="00471900"/>
    <w:rsid w:val="004720D8"/>
    <w:rsid w:val="004847F3"/>
    <w:rsid w:val="004A135C"/>
    <w:rsid w:val="004E5B5F"/>
    <w:rsid w:val="004F2AF6"/>
    <w:rsid w:val="004F60ED"/>
    <w:rsid w:val="004F67EB"/>
    <w:rsid w:val="004F7070"/>
    <w:rsid w:val="005133BF"/>
    <w:rsid w:val="00514E19"/>
    <w:rsid w:val="00515220"/>
    <w:rsid w:val="00523134"/>
    <w:rsid w:val="00525B54"/>
    <w:rsid w:val="00546CC5"/>
    <w:rsid w:val="00554854"/>
    <w:rsid w:val="005550B6"/>
    <w:rsid w:val="00562B16"/>
    <w:rsid w:val="005645D1"/>
    <w:rsid w:val="00581D45"/>
    <w:rsid w:val="005842E7"/>
    <w:rsid w:val="00585AFA"/>
    <w:rsid w:val="005922D5"/>
    <w:rsid w:val="005962CE"/>
    <w:rsid w:val="005B2B37"/>
    <w:rsid w:val="005B4789"/>
    <w:rsid w:val="005C013A"/>
    <w:rsid w:val="005C0725"/>
    <w:rsid w:val="005C19DB"/>
    <w:rsid w:val="005C5942"/>
    <w:rsid w:val="005D27E6"/>
    <w:rsid w:val="005E1561"/>
    <w:rsid w:val="005E1C00"/>
    <w:rsid w:val="005E3E84"/>
    <w:rsid w:val="005F7136"/>
    <w:rsid w:val="00616186"/>
    <w:rsid w:val="00640703"/>
    <w:rsid w:val="00651A51"/>
    <w:rsid w:val="00656126"/>
    <w:rsid w:val="006564D2"/>
    <w:rsid w:val="00663BE6"/>
    <w:rsid w:val="00665787"/>
    <w:rsid w:val="0067181E"/>
    <w:rsid w:val="00682F10"/>
    <w:rsid w:val="00686566"/>
    <w:rsid w:val="006A75C5"/>
    <w:rsid w:val="006B7C63"/>
    <w:rsid w:val="006C25CB"/>
    <w:rsid w:val="006C7697"/>
    <w:rsid w:val="006D4C5F"/>
    <w:rsid w:val="006D612F"/>
    <w:rsid w:val="006D712A"/>
    <w:rsid w:val="006E5A11"/>
    <w:rsid w:val="006F2F68"/>
    <w:rsid w:val="0070003B"/>
    <w:rsid w:val="007019E3"/>
    <w:rsid w:val="00702E20"/>
    <w:rsid w:val="007078DF"/>
    <w:rsid w:val="0071674F"/>
    <w:rsid w:val="00724ED1"/>
    <w:rsid w:val="007319CA"/>
    <w:rsid w:val="00745534"/>
    <w:rsid w:val="00750C59"/>
    <w:rsid w:val="00754A57"/>
    <w:rsid w:val="00757B85"/>
    <w:rsid w:val="007613C9"/>
    <w:rsid w:val="00761484"/>
    <w:rsid w:val="00765929"/>
    <w:rsid w:val="00776498"/>
    <w:rsid w:val="00777A51"/>
    <w:rsid w:val="00792857"/>
    <w:rsid w:val="00797742"/>
    <w:rsid w:val="007A283E"/>
    <w:rsid w:val="007B3814"/>
    <w:rsid w:val="007B6CC4"/>
    <w:rsid w:val="007C03C8"/>
    <w:rsid w:val="007C10AD"/>
    <w:rsid w:val="007C7F44"/>
    <w:rsid w:val="007E321E"/>
    <w:rsid w:val="007E6A7C"/>
    <w:rsid w:val="00804DBF"/>
    <w:rsid w:val="0080758F"/>
    <w:rsid w:val="00811395"/>
    <w:rsid w:val="00811493"/>
    <w:rsid w:val="0082256B"/>
    <w:rsid w:val="00822BBB"/>
    <w:rsid w:val="00824B07"/>
    <w:rsid w:val="008425E4"/>
    <w:rsid w:val="008437BC"/>
    <w:rsid w:val="0084623A"/>
    <w:rsid w:val="00852E68"/>
    <w:rsid w:val="008574BF"/>
    <w:rsid w:val="008629A7"/>
    <w:rsid w:val="008637E8"/>
    <w:rsid w:val="0086534F"/>
    <w:rsid w:val="00877DA7"/>
    <w:rsid w:val="0088151F"/>
    <w:rsid w:val="008841FA"/>
    <w:rsid w:val="00892E40"/>
    <w:rsid w:val="00895AE1"/>
    <w:rsid w:val="00895D10"/>
    <w:rsid w:val="008A4436"/>
    <w:rsid w:val="008A71DE"/>
    <w:rsid w:val="008C7D02"/>
    <w:rsid w:val="008D67F9"/>
    <w:rsid w:val="008E0736"/>
    <w:rsid w:val="008E6F8B"/>
    <w:rsid w:val="008F6080"/>
    <w:rsid w:val="00903E61"/>
    <w:rsid w:val="00917B25"/>
    <w:rsid w:val="009229B4"/>
    <w:rsid w:val="00922F49"/>
    <w:rsid w:val="00923F6C"/>
    <w:rsid w:val="0092538C"/>
    <w:rsid w:val="0092748A"/>
    <w:rsid w:val="0093082C"/>
    <w:rsid w:val="0093696B"/>
    <w:rsid w:val="009373F4"/>
    <w:rsid w:val="00944531"/>
    <w:rsid w:val="00955B23"/>
    <w:rsid w:val="00966E42"/>
    <w:rsid w:val="0096703A"/>
    <w:rsid w:val="009705F3"/>
    <w:rsid w:val="009850E3"/>
    <w:rsid w:val="00986234"/>
    <w:rsid w:val="00996014"/>
    <w:rsid w:val="009B4670"/>
    <w:rsid w:val="009B69B2"/>
    <w:rsid w:val="009C4FB0"/>
    <w:rsid w:val="009C586F"/>
    <w:rsid w:val="009C5D53"/>
    <w:rsid w:val="009F4571"/>
    <w:rsid w:val="009F5BD7"/>
    <w:rsid w:val="009F5C5C"/>
    <w:rsid w:val="00A04E65"/>
    <w:rsid w:val="00A04E6C"/>
    <w:rsid w:val="00A10735"/>
    <w:rsid w:val="00A11171"/>
    <w:rsid w:val="00A2319C"/>
    <w:rsid w:val="00A24875"/>
    <w:rsid w:val="00A31E60"/>
    <w:rsid w:val="00A3388C"/>
    <w:rsid w:val="00A437BC"/>
    <w:rsid w:val="00A458A8"/>
    <w:rsid w:val="00A50507"/>
    <w:rsid w:val="00A51328"/>
    <w:rsid w:val="00A566AB"/>
    <w:rsid w:val="00A73F9F"/>
    <w:rsid w:val="00A74764"/>
    <w:rsid w:val="00A80731"/>
    <w:rsid w:val="00A81581"/>
    <w:rsid w:val="00A83A88"/>
    <w:rsid w:val="00A84C49"/>
    <w:rsid w:val="00AA00ED"/>
    <w:rsid w:val="00AA3825"/>
    <w:rsid w:val="00AB2293"/>
    <w:rsid w:val="00AC2BDC"/>
    <w:rsid w:val="00AC32BC"/>
    <w:rsid w:val="00AC71E7"/>
    <w:rsid w:val="00AD2EFA"/>
    <w:rsid w:val="00AD694D"/>
    <w:rsid w:val="00AE02C7"/>
    <w:rsid w:val="00AE235E"/>
    <w:rsid w:val="00AF6624"/>
    <w:rsid w:val="00B03A59"/>
    <w:rsid w:val="00B03A98"/>
    <w:rsid w:val="00B05A60"/>
    <w:rsid w:val="00B10163"/>
    <w:rsid w:val="00B12B9B"/>
    <w:rsid w:val="00B1387D"/>
    <w:rsid w:val="00B22204"/>
    <w:rsid w:val="00B25FC6"/>
    <w:rsid w:val="00B25FCC"/>
    <w:rsid w:val="00B3077E"/>
    <w:rsid w:val="00B41860"/>
    <w:rsid w:val="00B60A29"/>
    <w:rsid w:val="00B71AAD"/>
    <w:rsid w:val="00B74F3F"/>
    <w:rsid w:val="00B85B39"/>
    <w:rsid w:val="00B86ADD"/>
    <w:rsid w:val="00B91486"/>
    <w:rsid w:val="00BA3041"/>
    <w:rsid w:val="00BA4181"/>
    <w:rsid w:val="00BA696E"/>
    <w:rsid w:val="00BA75B2"/>
    <w:rsid w:val="00BB01FA"/>
    <w:rsid w:val="00BB7356"/>
    <w:rsid w:val="00BB79EF"/>
    <w:rsid w:val="00BC0D54"/>
    <w:rsid w:val="00BC497E"/>
    <w:rsid w:val="00BD2E89"/>
    <w:rsid w:val="00BE2988"/>
    <w:rsid w:val="00BE351A"/>
    <w:rsid w:val="00BF2612"/>
    <w:rsid w:val="00C07C33"/>
    <w:rsid w:val="00C120D8"/>
    <w:rsid w:val="00C16096"/>
    <w:rsid w:val="00C264B6"/>
    <w:rsid w:val="00C54CC7"/>
    <w:rsid w:val="00C627A2"/>
    <w:rsid w:val="00C659E3"/>
    <w:rsid w:val="00C663EF"/>
    <w:rsid w:val="00C71567"/>
    <w:rsid w:val="00C73A00"/>
    <w:rsid w:val="00C77452"/>
    <w:rsid w:val="00C808EB"/>
    <w:rsid w:val="00C82CBE"/>
    <w:rsid w:val="00C843B1"/>
    <w:rsid w:val="00C9557F"/>
    <w:rsid w:val="00CC10B3"/>
    <w:rsid w:val="00CC1974"/>
    <w:rsid w:val="00CD2F4B"/>
    <w:rsid w:val="00CE2FDC"/>
    <w:rsid w:val="00CF1E12"/>
    <w:rsid w:val="00CF294D"/>
    <w:rsid w:val="00D04A0B"/>
    <w:rsid w:val="00D071AC"/>
    <w:rsid w:val="00D13236"/>
    <w:rsid w:val="00D13FA5"/>
    <w:rsid w:val="00D21821"/>
    <w:rsid w:val="00D26052"/>
    <w:rsid w:val="00D338B3"/>
    <w:rsid w:val="00D435A7"/>
    <w:rsid w:val="00D4476A"/>
    <w:rsid w:val="00D5081F"/>
    <w:rsid w:val="00D5397D"/>
    <w:rsid w:val="00D645A5"/>
    <w:rsid w:val="00D645DE"/>
    <w:rsid w:val="00D67788"/>
    <w:rsid w:val="00DA28F5"/>
    <w:rsid w:val="00DA5001"/>
    <w:rsid w:val="00DA74F6"/>
    <w:rsid w:val="00DB694D"/>
    <w:rsid w:val="00DC3DDE"/>
    <w:rsid w:val="00DD2134"/>
    <w:rsid w:val="00DD2CAD"/>
    <w:rsid w:val="00DD3D08"/>
    <w:rsid w:val="00DF5783"/>
    <w:rsid w:val="00DF7DF1"/>
    <w:rsid w:val="00E0273C"/>
    <w:rsid w:val="00E03661"/>
    <w:rsid w:val="00E1717A"/>
    <w:rsid w:val="00E23EB1"/>
    <w:rsid w:val="00E31D58"/>
    <w:rsid w:val="00E32A53"/>
    <w:rsid w:val="00E34E39"/>
    <w:rsid w:val="00E447A8"/>
    <w:rsid w:val="00E629E3"/>
    <w:rsid w:val="00E62EAD"/>
    <w:rsid w:val="00E77CCE"/>
    <w:rsid w:val="00E910BE"/>
    <w:rsid w:val="00E939AA"/>
    <w:rsid w:val="00EC6619"/>
    <w:rsid w:val="00ED3058"/>
    <w:rsid w:val="00ED59F0"/>
    <w:rsid w:val="00ED6CA5"/>
    <w:rsid w:val="00EE1A72"/>
    <w:rsid w:val="00F02FE8"/>
    <w:rsid w:val="00F17E5E"/>
    <w:rsid w:val="00F219EE"/>
    <w:rsid w:val="00F24217"/>
    <w:rsid w:val="00F64984"/>
    <w:rsid w:val="00F72AF8"/>
    <w:rsid w:val="00F75A9C"/>
    <w:rsid w:val="00F77480"/>
    <w:rsid w:val="00F97BD3"/>
    <w:rsid w:val="00FC3B21"/>
    <w:rsid w:val="00FC6661"/>
    <w:rsid w:val="00FC746F"/>
    <w:rsid w:val="00FD177A"/>
    <w:rsid w:val="00FD1B29"/>
    <w:rsid w:val="00FD2BCC"/>
    <w:rsid w:val="00FD2FA9"/>
    <w:rsid w:val="00FD5D99"/>
    <w:rsid w:val="00FE4C1E"/>
    <w:rsid w:val="00FF2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55CC68-A9F1-654C-AA94-5C9CE9AD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224BBC"/>
    <w:pPr>
      <w:spacing w:line="256" w:lineRule="auto"/>
      <w:ind w:left="720"/>
      <w:contextualSpacing/>
    </w:pPr>
    <w:rPr>
      <w:rFonts w:ascii="Calibri" w:eastAsia="Calibri" w:hAnsi="Calibri" w:cs="Times New Roman"/>
    </w:rPr>
  </w:style>
  <w:style w:type="paragraph" w:styleId="NormalWeb">
    <w:name w:val="Normal (Web)"/>
    <w:basedOn w:val="Normal"/>
    <w:uiPriority w:val="99"/>
    <w:unhideWhenUsed/>
    <w:rsid w:val="00C264B6"/>
    <w:pPr>
      <w:spacing w:after="15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qFormat/>
    <w:rsid w:val="009C5D53"/>
    <w:rPr>
      <w:i/>
      <w:iCs/>
    </w:rPr>
  </w:style>
  <w:style w:type="character" w:styleId="Kpr">
    <w:name w:val="Hyperlink"/>
    <w:basedOn w:val="VarsaylanParagrafYazTipi"/>
    <w:uiPriority w:val="99"/>
    <w:unhideWhenUsed/>
    <w:rsid w:val="00E23EB1"/>
    <w:rPr>
      <w:color w:val="0563C1" w:themeColor="hyperlink"/>
      <w:u w:val="single"/>
    </w:rPr>
  </w:style>
  <w:style w:type="character" w:styleId="Gl">
    <w:name w:val="Strong"/>
    <w:basedOn w:val="VarsaylanParagrafYazTipi"/>
    <w:uiPriority w:val="22"/>
    <w:qFormat/>
    <w:rsid w:val="00DD3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3348">
      <w:bodyDiv w:val="1"/>
      <w:marLeft w:val="0"/>
      <w:marRight w:val="0"/>
      <w:marTop w:val="0"/>
      <w:marBottom w:val="0"/>
      <w:divBdr>
        <w:top w:val="none" w:sz="0" w:space="0" w:color="auto"/>
        <w:left w:val="none" w:sz="0" w:space="0" w:color="auto"/>
        <w:bottom w:val="none" w:sz="0" w:space="0" w:color="auto"/>
        <w:right w:val="none" w:sz="0" w:space="0" w:color="auto"/>
      </w:divBdr>
    </w:div>
    <w:div w:id="559631085">
      <w:bodyDiv w:val="1"/>
      <w:marLeft w:val="0"/>
      <w:marRight w:val="0"/>
      <w:marTop w:val="0"/>
      <w:marBottom w:val="0"/>
      <w:divBdr>
        <w:top w:val="none" w:sz="0" w:space="0" w:color="auto"/>
        <w:left w:val="none" w:sz="0" w:space="0" w:color="auto"/>
        <w:bottom w:val="none" w:sz="0" w:space="0" w:color="auto"/>
        <w:right w:val="none" w:sz="0" w:space="0" w:color="auto"/>
      </w:divBdr>
    </w:div>
    <w:div w:id="705644949">
      <w:bodyDiv w:val="1"/>
      <w:marLeft w:val="0"/>
      <w:marRight w:val="0"/>
      <w:marTop w:val="0"/>
      <w:marBottom w:val="0"/>
      <w:divBdr>
        <w:top w:val="none" w:sz="0" w:space="0" w:color="auto"/>
        <w:left w:val="none" w:sz="0" w:space="0" w:color="auto"/>
        <w:bottom w:val="none" w:sz="0" w:space="0" w:color="auto"/>
        <w:right w:val="none" w:sz="0" w:space="0" w:color="auto"/>
      </w:divBdr>
    </w:div>
    <w:div w:id="718672622">
      <w:bodyDiv w:val="1"/>
      <w:marLeft w:val="0"/>
      <w:marRight w:val="0"/>
      <w:marTop w:val="0"/>
      <w:marBottom w:val="0"/>
      <w:divBdr>
        <w:top w:val="none" w:sz="0" w:space="0" w:color="auto"/>
        <w:left w:val="none" w:sz="0" w:space="0" w:color="auto"/>
        <w:bottom w:val="none" w:sz="0" w:space="0" w:color="auto"/>
        <w:right w:val="none" w:sz="0" w:space="0" w:color="auto"/>
      </w:divBdr>
    </w:div>
    <w:div w:id="1608729991">
      <w:bodyDiv w:val="1"/>
      <w:marLeft w:val="0"/>
      <w:marRight w:val="0"/>
      <w:marTop w:val="0"/>
      <w:marBottom w:val="0"/>
      <w:divBdr>
        <w:top w:val="none" w:sz="0" w:space="0" w:color="auto"/>
        <w:left w:val="none" w:sz="0" w:space="0" w:color="auto"/>
        <w:bottom w:val="none" w:sz="0" w:space="0" w:color="auto"/>
        <w:right w:val="none" w:sz="0" w:space="0" w:color="auto"/>
      </w:divBdr>
    </w:div>
    <w:div w:id="19704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433</Words>
  <Characters>2472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71</cp:revision>
  <dcterms:created xsi:type="dcterms:W3CDTF">2018-07-20T15:06:00Z</dcterms:created>
  <dcterms:modified xsi:type="dcterms:W3CDTF">2019-07-22T11:13:00Z</dcterms:modified>
</cp:coreProperties>
</file>