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3D" w:rsidRDefault="00585AFA" w:rsidP="00E23EB1">
      <w:pPr>
        <w:spacing w:after="0" w:line="276" w:lineRule="auto"/>
        <w:rPr>
          <w:rFonts w:ascii="Candara" w:hAnsi="Candara"/>
          <w:noProof/>
          <w:sz w:val="24"/>
        </w:rPr>
      </w:pPr>
      <w:r w:rsidRPr="00E23EB1">
        <w:rPr>
          <w:rFonts w:ascii="Candara" w:hAnsi="Candara"/>
          <w:noProof/>
          <w:sz w:val="24"/>
        </w:rPr>
        <w:tab/>
      </w:r>
    </w:p>
    <w:p w:rsidR="001D504A" w:rsidRPr="00E23EB1" w:rsidRDefault="001D504A" w:rsidP="00E23EB1">
      <w:pPr>
        <w:spacing w:after="0" w:line="276" w:lineRule="auto"/>
        <w:rPr>
          <w:rFonts w:ascii="Candara" w:hAnsi="Candara"/>
          <w:noProof/>
          <w:sz w:val="24"/>
        </w:rPr>
      </w:pPr>
    </w:p>
    <w:p w:rsidR="004847F3" w:rsidRPr="00E23EB1" w:rsidRDefault="004847F3" w:rsidP="00E23EB1">
      <w:pPr>
        <w:spacing w:after="0" w:line="276" w:lineRule="auto"/>
        <w:rPr>
          <w:rFonts w:ascii="Candara" w:hAnsi="Candara"/>
          <w:noProof/>
          <w:sz w:val="24"/>
        </w:rPr>
      </w:pPr>
    </w:p>
    <w:p w:rsidR="00224BBC" w:rsidRPr="00BA696E" w:rsidRDefault="00224BBC" w:rsidP="00E23EB1">
      <w:pPr>
        <w:pBdr>
          <w:bottom w:val="single" w:sz="4" w:space="1" w:color="auto"/>
        </w:pBdr>
        <w:spacing w:after="0" w:line="276" w:lineRule="auto"/>
        <w:ind w:right="227"/>
        <w:jc w:val="both"/>
        <w:rPr>
          <w:rFonts w:ascii="Candara" w:eastAsia="Times New Roman" w:hAnsi="Candara" w:cs="Tahoma"/>
          <w:b/>
          <w:noProof/>
          <w:sz w:val="28"/>
        </w:rPr>
      </w:pPr>
      <w:r w:rsidRPr="00BA696E">
        <w:rPr>
          <w:rFonts w:ascii="Candara" w:eastAsia="Times New Roman" w:hAnsi="Candara" w:cs="Tahoma"/>
          <w:b/>
          <w:noProof/>
          <w:sz w:val="28"/>
        </w:rPr>
        <w:t xml:space="preserve">BASIN </w:t>
      </w:r>
      <w:r w:rsidR="008425E4" w:rsidRPr="00BA696E">
        <w:rPr>
          <w:rFonts w:ascii="Candara" w:eastAsia="Times New Roman" w:hAnsi="Candara" w:cs="Tahoma"/>
          <w:b/>
          <w:noProof/>
          <w:sz w:val="28"/>
        </w:rPr>
        <w:t xml:space="preserve">BÜLTENİ </w:t>
      </w:r>
      <w:r w:rsidRPr="00BA696E">
        <w:rPr>
          <w:rFonts w:ascii="Candara" w:eastAsia="Times New Roman" w:hAnsi="Candara" w:cs="Tahoma"/>
          <w:b/>
          <w:noProof/>
          <w:sz w:val="28"/>
        </w:rPr>
        <w:tab/>
      </w:r>
      <w:r w:rsidRPr="00BA696E">
        <w:rPr>
          <w:rFonts w:ascii="Candara" w:eastAsia="Times New Roman" w:hAnsi="Candara" w:cs="Tahoma"/>
          <w:b/>
          <w:noProof/>
          <w:sz w:val="28"/>
        </w:rPr>
        <w:tab/>
      </w:r>
      <w:r w:rsidRPr="00BA696E">
        <w:rPr>
          <w:rFonts w:ascii="Candara" w:eastAsia="Times New Roman" w:hAnsi="Candara" w:cs="Tahoma"/>
          <w:b/>
          <w:noProof/>
          <w:sz w:val="28"/>
        </w:rPr>
        <w:tab/>
      </w:r>
      <w:r w:rsidRPr="00BA696E">
        <w:rPr>
          <w:rFonts w:ascii="Candara" w:eastAsia="Times New Roman" w:hAnsi="Candara" w:cs="Tahoma"/>
          <w:b/>
          <w:noProof/>
          <w:sz w:val="28"/>
        </w:rPr>
        <w:tab/>
      </w:r>
      <w:r w:rsidRPr="00BA696E">
        <w:rPr>
          <w:rFonts w:ascii="Candara" w:eastAsia="Times New Roman" w:hAnsi="Candara" w:cs="Tahoma"/>
          <w:b/>
          <w:noProof/>
          <w:sz w:val="28"/>
        </w:rPr>
        <w:tab/>
      </w:r>
      <w:r w:rsidRPr="00BA696E">
        <w:rPr>
          <w:rFonts w:ascii="Candara" w:eastAsia="Times New Roman" w:hAnsi="Candara" w:cs="Tahoma"/>
          <w:b/>
          <w:noProof/>
          <w:sz w:val="28"/>
        </w:rPr>
        <w:tab/>
      </w:r>
      <w:r w:rsidR="001F4F2E" w:rsidRPr="00BA696E">
        <w:rPr>
          <w:rFonts w:ascii="Candara" w:eastAsia="Times New Roman" w:hAnsi="Candara" w:cs="Tahoma"/>
          <w:b/>
          <w:noProof/>
          <w:sz w:val="28"/>
        </w:rPr>
        <w:tab/>
        <w:t xml:space="preserve">  </w:t>
      </w:r>
      <w:r w:rsidR="00BB79EF">
        <w:rPr>
          <w:rFonts w:ascii="Candara" w:eastAsia="Times New Roman" w:hAnsi="Candara" w:cs="Tahoma"/>
          <w:b/>
          <w:noProof/>
          <w:sz w:val="28"/>
        </w:rPr>
        <w:t xml:space="preserve">      12</w:t>
      </w:r>
      <w:r w:rsidR="00BA3041" w:rsidRPr="00BA696E">
        <w:rPr>
          <w:rFonts w:ascii="Candara" w:eastAsia="Times New Roman" w:hAnsi="Candara" w:cs="Tahoma"/>
          <w:b/>
          <w:noProof/>
          <w:sz w:val="28"/>
        </w:rPr>
        <w:t xml:space="preserve"> </w:t>
      </w:r>
      <w:r w:rsidR="00BB79EF">
        <w:rPr>
          <w:rFonts w:ascii="Candara" w:eastAsia="Times New Roman" w:hAnsi="Candara" w:cs="Tahoma"/>
          <w:b/>
          <w:noProof/>
          <w:sz w:val="28"/>
        </w:rPr>
        <w:t xml:space="preserve">TEMMUZ </w:t>
      </w:r>
      <w:r w:rsidRPr="00BA696E">
        <w:rPr>
          <w:rFonts w:ascii="Candara" w:eastAsia="Times New Roman" w:hAnsi="Candara" w:cs="Tahoma"/>
          <w:b/>
          <w:noProof/>
          <w:sz w:val="28"/>
        </w:rPr>
        <w:t>2018</w:t>
      </w:r>
    </w:p>
    <w:p w:rsidR="00224BBC" w:rsidRDefault="00224BBC" w:rsidP="00E23EB1">
      <w:pPr>
        <w:pStyle w:val="ListeParagraf"/>
        <w:spacing w:after="0" w:line="276" w:lineRule="auto"/>
        <w:ind w:left="0"/>
        <w:rPr>
          <w:rFonts w:ascii="Candara" w:hAnsi="Candara"/>
          <w:b/>
          <w:noProof/>
          <w:sz w:val="24"/>
        </w:rPr>
      </w:pPr>
    </w:p>
    <w:p w:rsidR="00B85B39" w:rsidRDefault="00B85B39" w:rsidP="00BB79EF">
      <w:pPr>
        <w:pStyle w:val="ListeParagraf"/>
        <w:numPr>
          <w:ilvl w:val="0"/>
          <w:numId w:val="1"/>
        </w:numPr>
        <w:spacing w:after="0" w:line="276" w:lineRule="auto"/>
        <w:jc w:val="both"/>
        <w:rPr>
          <w:rFonts w:ascii="Candara" w:hAnsi="Candara"/>
          <w:b/>
          <w:noProof/>
          <w:sz w:val="24"/>
        </w:rPr>
      </w:pPr>
      <w:r>
        <w:rPr>
          <w:rFonts w:ascii="Candara" w:hAnsi="Candara"/>
          <w:b/>
          <w:noProof/>
          <w:sz w:val="24"/>
        </w:rPr>
        <w:t xml:space="preserve">“ENSİA’DAN BAKAN FATİH DÖNMEZ’E TEBRİK VE DESTEK MESAJI” </w:t>
      </w:r>
    </w:p>
    <w:p w:rsidR="00BB79EF" w:rsidRDefault="00BB79EF" w:rsidP="00BB79EF">
      <w:pPr>
        <w:pStyle w:val="ListeParagraf"/>
        <w:numPr>
          <w:ilvl w:val="0"/>
          <w:numId w:val="1"/>
        </w:numPr>
        <w:spacing w:after="0" w:line="276" w:lineRule="auto"/>
        <w:jc w:val="both"/>
        <w:rPr>
          <w:rFonts w:ascii="Candara" w:hAnsi="Candara"/>
          <w:b/>
          <w:noProof/>
          <w:sz w:val="24"/>
        </w:rPr>
      </w:pPr>
      <w:r>
        <w:rPr>
          <w:rFonts w:ascii="Candara" w:hAnsi="Candara"/>
          <w:b/>
          <w:noProof/>
          <w:sz w:val="24"/>
        </w:rPr>
        <w:t xml:space="preserve">“YENİLENEBİLİR ENERJİ VİZYONU ARTARAK DEVAM ETMELİ” </w:t>
      </w:r>
    </w:p>
    <w:p w:rsidR="00BB79EF" w:rsidRDefault="00BB79EF" w:rsidP="00BB79EF">
      <w:pPr>
        <w:pStyle w:val="ListeParagraf"/>
        <w:numPr>
          <w:ilvl w:val="0"/>
          <w:numId w:val="1"/>
        </w:numPr>
        <w:spacing w:after="0" w:line="276" w:lineRule="auto"/>
        <w:jc w:val="both"/>
        <w:rPr>
          <w:rFonts w:ascii="Candara" w:hAnsi="Candara"/>
          <w:b/>
          <w:noProof/>
          <w:sz w:val="24"/>
        </w:rPr>
      </w:pPr>
      <w:r>
        <w:rPr>
          <w:rFonts w:ascii="Candara" w:hAnsi="Candara"/>
          <w:b/>
          <w:noProof/>
          <w:sz w:val="24"/>
        </w:rPr>
        <w:t>ENSİA YÖNETİM KURULU BAŞKANI HÜSEYİN VATANSEVER:</w:t>
      </w:r>
    </w:p>
    <w:p w:rsidR="00BB79EF" w:rsidRDefault="00DC3DDE" w:rsidP="00BB79EF">
      <w:pPr>
        <w:pStyle w:val="ListeParagraf"/>
        <w:numPr>
          <w:ilvl w:val="0"/>
          <w:numId w:val="1"/>
        </w:numPr>
        <w:spacing w:after="0" w:line="276" w:lineRule="auto"/>
        <w:jc w:val="both"/>
        <w:rPr>
          <w:rFonts w:ascii="Candara" w:hAnsi="Candara"/>
          <w:b/>
          <w:noProof/>
          <w:sz w:val="24"/>
        </w:rPr>
      </w:pPr>
      <w:r>
        <w:rPr>
          <w:rFonts w:ascii="Candara" w:hAnsi="Candara"/>
          <w:b/>
          <w:noProof/>
          <w:sz w:val="24"/>
        </w:rPr>
        <w:t>“</w:t>
      </w:r>
      <w:r w:rsidR="00BB79EF">
        <w:rPr>
          <w:rFonts w:ascii="Candara" w:hAnsi="Candara"/>
          <w:b/>
          <w:noProof/>
          <w:sz w:val="24"/>
        </w:rPr>
        <w:t>SEKTÖRÜ ÇOK İYİ TANIYAN SAYIN FATİH DÖNMEZ’İN ENERJİ VE TABİİ KAYNAKLAR BAKANI OLMASINI MEMNUNİYETLE KARŞILIYORUZ”</w:t>
      </w:r>
    </w:p>
    <w:p w:rsidR="00BB79EF" w:rsidRDefault="00BB79EF" w:rsidP="00BB79EF">
      <w:pPr>
        <w:pStyle w:val="ListeParagraf"/>
        <w:spacing w:after="0" w:line="276" w:lineRule="auto"/>
        <w:jc w:val="both"/>
        <w:rPr>
          <w:rFonts w:ascii="Candara" w:hAnsi="Candara"/>
          <w:b/>
          <w:noProof/>
          <w:sz w:val="24"/>
        </w:rPr>
      </w:pPr>
    </w:p>
    <w:p w:rsidR="00BB79EF" w:rsidRDefault="00BB79EF" w:rsidP="00BB79EF">
      <w:pPr>
        <w:spacing w:after="0" w:line="276" w:lineRule="auto"/>
        <w:ind w:firstLine="360"/>
        <w:jc w:val="both"/>
        <w:rPr>
          <w:rFonts w:ascii="Candara" w:hAnsi="Candara" w:cs="Tahoma"/>
          <w:noProof/>
          <w:sz w:val="24"/>
        </w:rPr>
      </w:pPr>
      <w:r>
        <w:rPr>
          <w:rFonts w:ascii="Candara" w:hAnsi="Candara" w:cs="Tahoma"/>
          <w:noProof/>
          <w:sz w:val="24"/>
        </w:rPr>
        <w:t xml:space="preserve">Enerji Sanayicileri ve İşadamları Derneği (ENSİA), Cumhurbaşkanı Recep Tayyip Erdoğan tarafından açıklanan kabinede Fatih Dönmez’in Enerji ve Tabii Kaynaklar Bakanı olarak görev almasını memnuniyetle karşıladıklarını belirtti. </w:t>
      </w:r>
    </w:p>
    <w:p w:rsidR="00BB79EF" w:rsidRDefault="00BB79EF" w:rsidP="00BB79EF">
      <w:pPr>
        <w:spacing w:after="0" w:line="276" w:lineRule="auto"/>
        <w:ind w:firstLine="360"/>
        <w:jc w:val="both"/>
        <w:rPr>
          <w:rFonts w:ascii="Candara" w:hAnsi="Candara" w:cs="Tahoma"/>
          <w:noProof/>
          <w:sz w:val="24"/>
        </w:rPr>
      </w:pPr>
      <w:r>
        <w:rPr>
          <w:rFonts w:ascii="Candara" w:hAnsi="Candara" w:cs="Tahoma"/>
          <w:noProof/>
          <w:sz w:val="24"/>
        </w:rPr>
        <w:t xml:space="preserve">Bakan Fatih Dönmez’in enerji sektöründe uzun yıllar bürokrat olarak hizmet verdiğini hatırlatan Vatansever, </w:t>
      </w:r>
      <w:r w:rsidRPr="00DC3DDE">
        <w:rPr>
          <w:rFonts w:ascii="Candara" w:hAnsi="Candara" w:cs="Tahoma"/>
          <w:b/>
          <w:noProof/>
          <w:sz w:val="24"/>
        </w:rPr>
        <w:t>“EPDK, ERRA, TANAP, EPİAŞ gibi kurumlarda tepe yöneticilik yapan Sayın Bakan, son dört yıldır Enerji ve Tabii Kaynaklar Bakanlığı Müsteşarı olan görev yapıyordu. Sektörün tüm paydaşlarını bilen, tanıyan, sorunlara ve çözümlere hakimiyeti olan Sayın Dönmez’in Bakan olarak atanmasını enerji sektörü açısından şans olarak değerlendiriyor, kendisine başarılar diliyoruz”</w:t>
      </w:r>
      <w:r>
        <w:rPr>
          <w:rFonts w:ascii="Candara" w:hAnsi="Candara" w:cs="Tahoma"/>
          <w:noProof/>
          <w:sz w:val="24"/>
        </w:rPr>
        <w:t xml:space="preserve"> dedi. </w:t>
      </w:r>
    </w:p>
    <w:p w:rsidR="00BB79EF" w:rsidRDefault="00BB79EF" w:rsidP="00BB79EF">
      <w:pPr>
        <w:spacing w:after="0" w:line="276" w:lineRule="auto"/>
        <w:ind w:firstLine="360"/>
        <w:jc w:val="both"/>
        <w:rPr>
          <w:rFonts w:ascii="Candara" w:hAnsi="Candara" w:cs="Tahoma"/>
          <w:noProof/>
          <w:sz w:val="24"/>
        </w:rPr>
      </w:pPr>
      <w:r>
        <w:rPr>
          <w:rFonts w:ascii="Candara" w:hAnsi="Candara" w:cs="Tahoma"/>
          <w:noProof/>
          <w:sz w:val="24"/>
        </w:rPr>
        <w:t xml:space="preserve">Yenilenebilir ve temiz enerji kaynaklarına yatırımda son yıllarda dikkat çeken bir artış yaşandığını hatırlatan Hüseyin Vatansever, şu değerlendirmeyi yaptı: </w:t>
      </w:r>
    </w:p>
    <w:p w:rsidR="00BB79EF" w:rsidRDefault="00BB79EF" w:rsidP="00BB79EF">
      <w:pPr>
        <w:pStyle w:val="NormalWeb"/>
        <w:spacing w:after="0" w:line="276" w:lineRule="auto"/>
        <w:ind w:firstLine="360"/>
        <w:jc w:val="both"/>
        <w:rPr>
          <w:rFonts w:ascii="Candara" w:hAnsi="Candara" w:cstheme="minorHAnsi"/>
          <w:b/>
        </w:rPr>
      </w:pPr>
      <w:r w:rsidRPr="00D452DB">
        <w:rPr>
          <w:rFonts w:ascii="Candara" w:hAnsi="Candara" w:cstheme="minorHAnsi"/>
          <w:b/>
        </w:rPr>
        <w:t>“2007 yılında rüzgâr enerjisinde sadece 146 M</w:t>
      </w:r>
      <w:r>
        <w:rPr>
          <w:rFonts w:ascii="Candara" w:hAnsi="Candara" w:cstheme="minorHAnsi"/>
          <w:b/>
        </w:rPr>
        <w:t xml:space="preserve">egavat (MW) </w:t>
      </w:r>
      <w:r w:rsidRPr="00D452DB">
        <w:rPr>
          <w:rFonts w:ascii="Candara" w:hAnsi="Candara" w:cstheme="minorHAnsi"/>
          <w:b/>
        </w:rPr>
        <w:t xml:space="preserve">olan kurulu gücümüz, Mayıs 2018 ayı sonu itibarıyla 6,609 MW seviyesine ulaşmıştır. 45 kata yakın artış anlamına gelen bu yatırım, ülkemizin enerji kaynaklarının çeşitlendirilmesi ve yerlileştirilmesi adına çok önemli bir başarıdır. Güneş enerjisinde ise Mayıs 2018 itibarıyla 4,590 MW kurulu gücümüz bulunmakta, Rüzgar ve Güneş enerjisi toplamında 11.000 MW sınırı aşılmış durumundadır. </w:t>
      </w:r>
      <w:r>
        <w:rPr>
          <w:rFonts w:ascii="Candara" w:hAnsi="Candara" w:cstheme="minorHAnsi"/>
          <w:b/>
        </w:rPr>
        <w:t xml:space="preserve"> Bu başarıda Türk özel sektörünün ve YEKA ihaleleri başta olmak üzere sektörümüzün önünü açan düzenlemeleri hızla uygulamaya alan Bakanlık bürokrasisinin payını eşit görüyoruz. Sayın Bakandan yenilenebilir enerji sektörünün yakaladığı ivmeyi ve vizyonu daha da artırıcı düzenlemelerin devamını diliyoruz. Yenilenebilir enerji sektöründe başta yerli ekipman üretimi olmak üzere tüm ana ve yan sanayi yatırımlarını cesaretlendirici süreçlerde Sayın Fatih </w:t>
      </w:r>
      <w:proofErr w:type="spellStart"/>
      <w:r>
        <w:rPr>
          <w:rFonts w:ascii="Candara" w:hAnsi="Candara" w:cstheme="minorHAnsi"/>
          <w:b/>
        </w:rPr>
        <w:t>Dönmez’e</w:t>
      </w:r>
      <w:proofErr w:type="spellEnd"/>
      <w:r>
        <w:rPr>
          <w:rFonts w:ascii="Candara" w:hAnsi="Candara" w:cstheme="minorHAnsi"/>
          <w:b/>
        </w:rPr>
        <w:t xml:space="preserve"> ve tüm çalışma arkadaşlarına ENSİA olarak katkı sunmaya devam edeceğiz.”</w:t>
      </w:r>
    </w:p>
    <w:p w:rsidR="00BB79EF" w:rsidRPr="00D452DB" w:rsidRDefault="00BB79EF" w:rsidP="00BB79EF">
      <w:pPr>
        <w:pStyle w:val="NormalWeb"/>
        <w:spacing w:after="0" w:line="276" w:lineRule="auto"/>
        <w:ind w:firstLine="360"/>
        <w:jc w:val="both"/>
        <w:rPr>
          <w:rFonts w:ascii="Candara" w:hAnsi="Candara" w:cstheme="minorHAnsi"/>
          <w:b/>
        </w:rPr>
      </w:pPr>
    </w:p>
    <w:p w:rsidR="00BB79EF" w:rsidRDefault="00BB79EF" w:rsidP="00BB79EF">
      <w:pPr>
        <w:spacing w:after="0" w:line="276" w:lineRule="auto"/>
        <w:ind w:firstLine="360"/>
        <w:jc w:val="both"/>
        <w:rPr>
          <w:rFonts w:ascii="Candara" w:hAnsi="Candara" w:cs="Tahoma"/>
          <w:noProof/>
          <w:sz w:val="24"/>
        </w:rPr>
      </w:pPr>
    </w:p>
    <w:p w:rsidR="00BB79EF" w:rsidRDefault="00BB79EF" w:rsidP="00BB79EF">
      <w:pPr>
        <w:spacing w:after="0" w:line="276" w:lineRule="auto"/>
        <w:ind w:firstLine="360"/>
        <w:jc w:val="both"/>
        <w:rPr>
          <w:rFonts w:ascii="Candara" w:hAnsi="Candara" w:cs="Tahoma"/>
          <w:noProof/>
          <w:sz w:val="24"/>
        </w:rPr>
      </w:pPr>
    </w:p>
    <w:p w:rsidR="00BA696E" w:rsidRPr="00E23EB1" w:rsidRDefault="00BA696E" w:rsidP="00322BCC">
      <w:pPr>
        <w:pStyle w:val="ListeParagraf"/>
        <w:spacing w:after="0" w:line="276" w:lineRule="auto"/>
        <w:ind w:left="0"/>
        <w:jc w:val="both"/>
        <w:rPr>
          <w:rFonts w:ascii="Candara" w:hAnsi="Candara"/>
          <w:b/>
          <w:noProof/>
          <w:sz w:val="24"/>
        </w:rPr>
      </w:pPr>
    </w:p>
    <w:sectPr w:rsidR="00BA696E" w:rsidRPr="00E23EB1" w:rsidSect="007E025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4E8" w:rsidRDefault="002F14E8" w:rsidP="004847F3">
      <w:pPr>
        <w:spacing w:after="0" w:line="240" w:lineRule="auto"/>
      </w:pPr>
      <w:r>
        <w:separator/>
      </w:r>
    </w:p>
  </w:endnote>
  <w:endnote w:type="continuationSeparator" w:id="0">
    <w:p w:rsidR="002F14E8" w:rsidRDefault="002F14E8" w:rsidP="004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25B" w:rsidRDefault="007E025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25B" w:rsidRDefault="007E025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25B" w:rsidRDefault="007E02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4E8" w:rsidRDefault="002F14E8" w:rsidP="004847F3">
      <w:pPr>
        <w:spacing w:after="0" w:line="240" w:lineRule="auto"/>
      </w:pPr>
      <w:r>
        <w:separator/>
      </w:r>
    </w:p>
  </w:footnote>
  <w:footnote w:type="continuationSeparator" w:id="0">
    <w:p w:rsidR="002F14E8" w:rsidRDefault="002F14E8" w:rsidP="0048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25B" w:rsidRDefault="007E025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7F3" w:rsidRDefault="004847F3">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25B" w:rsidRDefault="007E025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A1ADD"/>
    <w:multiLevelType w:val="hybridMultilevel"/>
    <w:tmpl w:val="A9465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7F3"/>
    <w:rsid w:val="000050AC"/>
    <w:rsid w:val="0002023D"/>
    <w:rsid w:val="000342A3"/>
    <w:rsid w:val="00055F11"/>
    <w:rsid w:val="00063AE4"/>
    <w:rsid w:val="000710B6"/>
    <w:rsid w:val="0007316B"/>
    <w:rsid w:val="000807DA"/>
    <w:rsid w:val="000828AD"/>
    <w:rsid w:val="000837FB"/>
    <w:rsid w:val="00083FB5"/>
    <w:rsid w:val="000D089D"/>
    <w:rsid w:val="000D1D02"/>
    <w:rsid w:val="000D4695"/>
    <w:rsid w:val="000E7A7A"/>
    <w:rsid w:val="00105764"/>
    <w:rsid w:val="00144BE6"/>
    <w:rsid w:val="001477BD"/>
    <w:rsid w:val="00151F89"/>
    <w:rsid w:val="00154168"/>
    <w:rsid w:val="00160764"/>
    <w:rsid w:val="00164644"/>
    <w:rsid w:val="00171120"/>
    <w:rsid w:val="001735CA"/>
    <w:rsid w:val="001754C6"/>
    <w:rsid w:val="001A2A71"/>
    <w:rsid w:val="001D504A"/>
    <w:rsid w:val="001D6801"/>
    <w:rsid w:val="001F4F2E"/>
    <w:rsid w:val="001F56B6"/>
    <w:rsid w:val="001F6724"/>
    <w:rsid w:val="00224BBC"/>
    <w:rsid w:val="00231736"/>
    <w:rsid w:val="00233DF5"/>
    <w:rsid w:val="0024716D"/>
    <w:rsid w:val="00266053"/>
    <w:rsid w:val="002662DC"/>
    <w:rsid w:val="002B6090"/>
    <w:rsid w:val="002C0A76"/>
    <w:rsid w:val="002D43D7"/>
    <w:rsid w:val="002F14E8"/>
    <w:rsid w:val="00304A7D"/>
    <w:rsid w:val="003072C2"/>
    <w:rsid w:val="00315DFB"/>
    <w:rsid w:val="0031632A"/>
    <w:rsid w:val="00322BCC"/>
    <w:rsid w:val="00326B33"/>
    <w:rsid w:val="00327322"/>
    <w:rsid w:val="00346833"/>
    <w:rsid w:val="00346FEF"/>
    <w:rsid w:val="00357416"/>
    <w:rsid w:val="00384EF5"/>
    <w:rsid w:val="00396E76"/>
    <w:rsid w:val="003A1CC3"/>
    <w:rsid w:val="003B6936"/>
    <w:rsid w:val="003C4E30"/>
    <w:rsid w:val="003D0B06"/>
    <w:rsid w:val="004359FC"/>
    <w:rsid w:val="00437C79"/>
    <w:rsid w:val="00440B3B"/>
    <w:rsid w:val="00442041"/>
    <w:rsid w:val="00457C22"/>
    <w:rsid w:val="004625AB"/>
    <w:rsid w:val="00465FD2"/>
    <w:rsid w:val="00470446"/>
    <w:rsid w:val="00471900"/>
    <w:rsid w:val="004847F3"/>
    <w:rsid w:val="004F60ED"/>
    <w:rsid w:val="004F67EB"/>
    <w:rsid w:val="004F7070"/>
    <w:rsid w:val="005133BF"/>
    <w:rsid w:val="00514E19"/>
    <w:rsid w:val="00515220"/>
    <w:rsid w:val="00525B54"/>
    <w:rsid w:val="00554854"/>
    <w:rsid w:val="005550B6"/>
    <w:rsid w:val="005842E7"/>
    <w:rsid w:val="00585AFA"/>
    <w:rsid w:val="005962CE"/>
    <w:rsid w:val="005B4789"/>
    <w:rsid w:val="005C013A"/>
    <w:rsid w:val="005C0725"/>
    <w:rsid w:val="005C19DB"/>
    <w:rsid w:val="005C5942"/>
    <w:rsid w:val="005D27E6"/>
    <w:rsid w:val="005E1561"/>
    <w:rsid w:val="00616186"/>
    <w:rsid w:val="00640703"/>
    <w:rsid w:val="00651A51"/>
    <w:rsid w:val="006564D2"/>
    <w:rsid w:val="00663BE6"/>
    <w:rsid w:val="0067181E"/>
    <w:rsid w:val="006B7C63"/>
    <w:rsid w:val="006C7697"/>
    <w:rsid w:val="006D612F"/>
    <w:rsid w:val="006D712A"/>
    <w:rsid w:val="006E5A11"/>
    <w:rsid w:val="006F2F68"/>
    <w:rsid w:val="007019E3"/>
    <w:rsid w:val="00702E20"/>
    <w:rsid w:val="007078DF"/>
    <w:rsid w:val="0071674F"/>
    <w:rsid w:val="00724ED1"/>
    <w:rsid w:val="00754A57"/>
    <w:rsid w:val="00757B85"/>
    <w:rsid w:val="00761484"/>
    <w:rsid w:val="00765929"/>
    <w:rsid w:val="00776498"/>
    <w:rsid w:val="00792857"/>
    <w:rsid w:val="00797742"/>
    <w:rsid w:val="007A283E"/>
    <w:rsid w:val="007B3814"/>
    <w:rsid w:val="007C7F44"/>
    <w:rsid w:val="007E025B"/>
    <w:rsid w:val="007E6A7C"/>
    <w:rsid w:val="00804DBF"/>
    <w:rsid w:val="0080758F"/>
    <w:rsid w:val="00811493"/>
    <w:rsid w:val="0082256B"/>
    <w:rsid w:val="00824B07"/>
    <w:rsid w:val="008425E4"/>
    <w:rsid w:val="008437BC"/>
    <w:rsid w:val="0084623A"/>
    <w:rsid w:val="00852E68"/>
    <w:rsid w:val="008629A7"/>
    <w:rsid w:val="008637E8"/>
    <w:rsid w:val="00877DA7"/>
    <w:rsid w:val="008841FA"/>
    <w:rsid w:val="00895AE1"/>
    <w:rsid w:val="00895D10"/>
    <w:rsid w:val="008A4436"/>
    <w:rsid w:val="008A71DE"/>
    <w:rsid w:val="008F6080"/>
    <w:rsid w:val="0093082C"/>
    <w:rsid w:val="0093696B"/>
    <w:rsid w:val="009373F4"/>
    <w:rsid w:val="00944531"/>
    <w:rsid w:val="0096703A"/>
    <w:rsid w:val="009705F3"/>
    <w:rsid w:val="00986234"/>
    <w:rsid w:val="00996014"/>
    <w:rsid w:val="009B69B2"/>
    <w:rsid w:val="009C586F"/>
    <w:rsid w:val="009C5D53"/>
    <w:rsid w:val="009F4571"/>
    <w:rsid w:val="009F5BD7"/>
    <w:rsid w:val="00A11171"/>
    <w:rsid w:val="00A24875"/>
    <w:rsid w:val="00A31E60"/>
    <w:rsid w:val="00A458A8"/>
    <w:rsid w:val="00A50507"/>
    <w:rsid w:val="00A51328"/>
    <w:rsid w:val="00A81581"/>
    <w:rsid w:val="00A84C49"/>
    <w:rsid w:val="00AA3825"/>
    <w:rsid w:val="00AC32BC"/>
    <w:rsid w:val="00AC71E7"/>
    <w:rsid w:val="00AF6624"/>
    <w:rsid w:val="00B03A98"/>
    <w:rsid w:val="00B05A60"/>
    <w:rsid w:val="00B10163"/>
    <w:rsid w:val="00B1387D"/>
    <w:rsid w:val="00B22204"/>
    <w:rsid w:val="00B25FCC"/>
    <w:rsid w:val="00B3077E"/>
    <w:rsid w:val="00B41860"/>
    <w:rsid w:val="00B60A29"/>
    <w:rsid w:val="00B71AAD"/>
    <w:rsid w:val="00B74F3F"/>
    <w:rsid w:val="00B85B39"/>
    <w:rsid w:val="00BA3041"/>
    <w:rsid w:val="00BA696E"/>
    <w:rsid w:val="00BB01FA"/>
    <w:rsid w:val="00BB79EF"/>
    <w:rsid w:val="00BC0D54"/>
    <w:rsid w:val="00BE2988"/>
    <w:rsid w:val="00BE351A"/>
    <w:rsid w:val="00BF2612"/>
    <w:rsid w:val="00C264B6"/>
    <w:rsid w:val="00C54CC7"/>
    <w:rsid w:val="00C627A2"/>
    <w:rsid w:val="00C659E3"/>
    <w:rsid w:val="00C663EF"/>
    <w:rsid w:val="00C71567"/>
    <w:rsid w:val="00C73A00"/>
    <w:rsid w:val="00C77452"/>
    <w:rsid w:val="00C808EB"/>
    <w:rsid w:val="00C82CBE"/>
    <w:rsid w:val="00C843B1"/>
    <w:rsid w:val="00C9557F"/>
    <w:rsid w:val="00CC1974"/>
    <w:rsid w:val="00CD2F4B"/>
    <w:rsid w:val="00CE2FDC"/>
    <w:rsid w:val="00D21821"/>
    <w:rsid w:val="00D26052"/>
    <w:rsid w:val="00D338B3"/>
    <w:rsid w:val="00D435A7"/>
    <w:rsid w:val="00D4476A"/>
    <w:rsid w:val="00D5081F"/>
    <w:rsid w:val="00D5397D"/>
    <w:rsid w:val="00DA5001"/>
    <w:rsid w:val="00DB694D"/>
    <w:rsid w:val="00DC3DDE"/>
    <w:rsid w:val="00DD2134"/>
    <w:rsid w:val="00DF7DF1"/>
    <w:rsid w:val="00E0273C"/>
    <w:rsid w:val="00E1717A"/>
    <w:rsid w:val="00E23EB1"/>
    <w:rsid w:val="00E32A53"/>
    <w:rsid w:val="00E34E39"/>
    <w:rsid w:val="00E629E3"/>
    <w:rsid w:val="00E62EAD"/>
    <w:rsid w:val="00E910BE"/>
    <w:rsid w:val="00E939AA"/>
    <w:rsid w:val="00EC6619"/>
    <w:rsid w:val="00ED3058"/>
    <w:rsid w:val="00ED59F0"/>
    <w:rsid w:val="00EE1A72"/>
    <w:rsid w:val="00F02FE8"/>
    <w:rsid w:val="00F219EE"/>
    <w:rsid w:val="00F24217"/>
    <w:rsid w:val="00F64984"/>
    <w:rsid w:val="00F72AF8"/>
    <w:rsid w:val="00F77480"/>
    <w:rsid w:val="00FC6661"/>
    <w:rsid w:val="00FD177A"/>
    <w:rsid w:val="00FD1B29"/>
    <w:rsid w:val="00FD2BCC"/>
    <w:rsid w:val="00FD2FA9"/>
    <w:rsid w:val="00FF2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55CC68-A9F1-654C-AA94-5C9CE9AD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7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7F3"/>
  </w:style>
  <w:style w:type="paragraph" w:styleId="AltBilgi">
    <w:name w:val="footer"/>
    <w:basedOn w:val="Normal"/>
    <w:link w:val="AltBilgiChar"/>
    <w:uiPriority w:val="99"/>
    <w:unhideWhenUsed/>
    <w:rsid w:val="004847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7F3"/>
  </w:style>
  <w:style w:type="paragraph" w:styleId="ListeParagraf">
    <w:name w:val="List Paragraph"/>
    <w:basedOn w:val="Normal"/>
    <w:uiPriority w:val="34"/>
    <w:qFormat/>
    <w:rsid w:val="00224BBC"/>
    <w:pPr>
      <w:spacing w:line="256" w:lineRule="auto"/>
      <w:ind w:left="720"/>
      <w:contextualSpacing/>
    </w:pPr>
    <w:rPr>
      <w:rFonts w:ascii="Calibri" w:eastAsia="Calibri" w:hAnsi="Calibri" w:cs="Times New Roman"/>
    </w:rPr>
  </w:style>
  <w:style w:type="paragraph" w:styleId="NormalWeb">
    <w:name w:val="Normal (Web)"/>
    <w:basedOn w:val="Normal"/>
    <w:uiPriority w:val="99"/>
    <w:unhideWhenUsed/>
    <w:rsid w:val="00C264B6"/>
    <w:pPr>
      <w:spacing w:after="15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qFormat/>
    <w:rsid w:val="009C5D53"/>
    <w:rPr>
      <w:i/>
      <w:iCs/>
    </w:rPr>
  </w:style>
  <w:style w:type="character" w:styleId="Kpr">
    <w:name w:val="Hyperlink"/>
    <w:basedOn w:val="VarsaylanParagrafYazTipi"/>
    <w:uiPriority w:val="99"/>
    <w:unhideWhenUsed/>
    <w:rsid w:val="00E23E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43348">
      <w:bodyDiv w:val="1"/>
      <w:marLeft w:val="0"/>
      <w:marRight w:val="0"/>
      <w:marTop w:val="0"/>
      <w:marBottom w:val="0"/>
      <w:divBdr>
        <w:top w:val="none" w:sz="0" w:space="0" w:color="auto"/>
        <w:left w:val="none" w:sz="0" w:space="0" w:color="auto"/>
        <w:bottom w:val="none" w:sz="0" w:space="0" w:color="auto"/>
        <w:right w:val="none" w:sz="0" w:space="0" w:color="auto"/>
      </w:divBdr>
    </w:div>
    <w:div w:id="559631085">
      <w:bodyDiv w:val="1"/>
      <w:marLeft w:val="0"/>
      <w:marRight w:val="0"/>
      <w:marTop w:val="0"/>
      <w:marBottom w:val="0"/>
      <w:divBdr>
        <w:top w:val="none" w:sz="0" w:space="0" w:color="auto"/>
        <w:left w:val="none" w:sz="0" w:space="0" w:color="auto"/>
        <w:bottom w:val="none" w:sz="0" w:space="0" w:color="auto"/>
        <w:right w:val="none" w:sz="0" w:space="0" w:color="auto"/>
      </w:divBdr>
    </w:div>
    <w:div w:id="1608729991">
      <w:bodyDiv w:val="1"/>
      <w:marLeft w:val="0"/>
      <w:marRight w:val="0"/>
      <w:marTop w:val="0"/>
      <w:marBottom w:val="0"/>
      <w:divBdr>
        <w:top w:val="none" w:sz="0" w:space="0" w:color="auto"/>
        <w:left w:val="none" w:sz="0" w:space="0" w:color="auto"/>
        <w:bottom w:val="none" w:sz="0" w:space="0" w:color="auto"/>
        <w:right w:val="none" w:sz="0" w:space="0" w:color="auto"/>
      </w:divBdr>
    </w:div>
    <w:div w:id="197042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325</Words>
  <Characters>1855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bioweb yazılım</cp:lastModifiedBy>
  <cp:revision>77</cp:revision>
  <dcterms:created xsi:type="dcterms:W3CDTF">2018-04-27T06:00:00Z</dcterms:created>
  <dcterms:modified xsi:type="dcterms:W3CDTF">2019-07-22T11:12:00Z</dcterms:modified>
</cp:coreProperties>
</file>