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8425E4" w:rsidRDefault="00585AFA">
      <w:pPr>
        <w:rPr>
          <w:rFonts w:ascii="Candara" w:hAnsi="Candara"/>
          <w:noProof/>
        </w:rPr>
      </w:pPr>
      <w:r>
        <w:rPr>
          <w:rFonts w:ascii="Candara" w:hAnsi="Candara"/>
          <w:noProof/>
        </w:rPr>
        <w:tab/>
      </w:r>
    </w:p>
    <w:p w:rsidR="004847F3" w:rsidRDefault="004847F3">
      <w:pPr>
        <w:rPr>
          <w:noProof/>
        </w:rPr>
      </w:pPr>
    </w:p>
    <w:p w:rsidR="00224BBC" w:rsidRPr="002D0B23" w:rsidRDefault="00224BBC" w:rsidP="00224BBC">
      <w:pPr>
        <w:pBdr>
          <w:bottom w:val="single" w:sz="4" w:space="1" w:color="auto"/>
        </w:pBdr>
        <w:spacing w:after="0" w:line="240" w:lineRule="auto"/>
        <w:ind w:right="227"/>
        <w:jc w:val="both"/>
        <w:rPr>
          <w:rFonts w:ascii="Candara" w:eastAsia="Times New Roman" w:hAnsi="Candara" w:cs="Tahoma"/>
          <w:b/>
          <w:noProof/>
          <w:sz w:val="26"/>
          <w:szCs w:val="26"/>
        </w:rPr>
      </w:pPr>
      <w:r>
        <w:rPr>
          <w:rFonts w:ascii="Candara" w:eastAsia="Times New Roman" w:hAnsi="Candara" w:cs="Tahoma"/>
          <w:b/>
          <w:noProof/>
          <w:sz w:val="26"/>
          <w:szCs w:val="26"/>
        </w:rPr>
        <w:t xml:space="preserve">BASIN </w:t>
      </w:r>
      <w:r w:rsidR="008425E4">
        <w:rPr>
          <w:rFonts w:ascii="Candara" w:eastAsia="Times New Roman" w:hAnsi="Candara" w:cs="Tahoma"/>
          <w:b/>
          <w:noProof/>
          <w:sz w:val="26"/>
          <w:szCs w:val="26"/>
        </w:rPr>
        <w:t xml:space="preserve">BÜLTENİ </w:t>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sidR="001F4F2E">
        <w:rPr>
          <w:rFonts w:ascii="Candara" w:eastAsia="Times New Roman" w:hAnsi="Candara" w:cs="Tahoma"/>
          <w:b/>
          <w:noProof/>
          <w:sz w:val="26"/>
          <w:szCs w:val="26"/>
        </w:rPr>
        <w:tab/>
        <w:t xml:space="preserve">  </w:t>
      </w:r>
      <w:r>
        <w:rPr>
          <w:rFonts w:ascii="Candara" w:eastAsia="Times New Roman" w:hAnsi="Candara" w:cs="Tahoma"/>
          <w:b/>
          <w:noProof/>
          <w:sz w:val="26"/>
          <w:szCs w:val="26"/>
        </w:rPr>
        <w:t xml:space="preserve">          </w:t>
      </w:r>
      <w:r>
        <w:rPr>
          <w:rFonts w:ascii="Candara" w:eastAsia="Times New Roman" w:hAnsi="Candara" w:cs="Tahoma"/>
          <w:b/>
          <w:noProof/>
          <w:sz w:val="26"/>
          <w:szCs w:val="26"/>
        </w:rPr>
        <w:tab/>
        <w:t xml:space="preserve"> </w:t>
      </w:r>
      <w:r w:rsidR="00FD414B">
        <w:rPr>
          <w:rFonts w:ascii="Candara" w:eastAsia="Times New Roman" w:hAnsi="Candara" w:cs="Tahoma"/>
          <w:b/>
          <w:noProof/>
          <w:sz w:val="26"/>
          <w:szCs w:val="26"/>
        </w:rPr>
        <w:t>21</w:t>
      </w:r>
      <w:r w:rsidR="00D4476A">
        <w:rPr>
          <w:rFonts w:ascii="Candara" w:eastAsia="Times New Roman" w:hAnsi="Candara" w:cs="Tahoma"/>
          <w:b/>
          <w:noProof/>
          <w:sz w:val="26"/>
          <w:szCs w:val="26"/>
        </w:rPr>
        <w:t xml:space="preserve"> </w:t>
      </w:r>
      <w:r w:rsidR="005869A6">
        <w:rPr>
          <w:rFonts w:ascii="Candara" w:eastAsia="Times New Roman" w:hAnsi="Candara" w:cs="Tahoma"/>
          <w:b/>
          <w:noProof/>
          <w:sz w:val="26"/>
          <w:szCs w:val="26"/>
        </w:rPr>
        <w:t xml:space="preserve">NİSAN </w:t>
      </w:r>
      <w:r>
        <w:rPr>
          <w:rFonts w:ascii="Candara" w:eastAsia="Times New Roman" w:hAnsi="Candara" w:cs="Tahoma"/>
          <w:b/>
          <w:noProof/>
          <w:sz w:val="26"/>
          <w:szCs w:val="26"/>
        </w:rPr>
        <w:t>2018</w:t>
      </w:r>
    </w:p>
    <w:p w:rsidR="00224BBC" w:rsidRDefault="00224BBC" w:rsidP="00224BBC">
      <w:pPr>
        <w:pStyle w:val="ListeParagraf"/>
        <w:ind w:left="0"/>
        <w:rPr>
          <w:rFonts w:ascii="Candara" w:hAnsi="Candara"/>
          <w:b/>
          <w:noProof/>
          <w:sz w:val="24"/>
          <w:szCs w:val="24"/>
        </w:rPr>
      </w:pPr>
    </w:p>
    <w:p w:rsidR="00E85685" w:rsidRDefault="00E85685" w:rsidP="001F4F2E">
      <w:pPr>
        <w:pStyle w:val="ListeParagraf"/>
        <w:numPr>
          <w:ilvl w:val="0"/>
          <w:numId w:val="1"/>
        </w:numPr>
        <w:spacing w:line="276" w:lineRule="auto"/>
        <w:jc w:val="both"/>
        <w:rPr>
          <w:rFonts w:ascii="Candara" w:hAnsi="Candara"/>
          <w:b/>
          <w:noProof/>
          <w:sz w:val="24"/>
        </w:rPr>
      </w:pPr>
      <w:r w:rsidRPr="00E85685">
        <w:rPr>
          <w:rFonts w:ascii="Candara" w:hAnsi="Candara"/>
          <w:b/>
          <w:noProof/>
          <w:sz w:val="24"/>
        </w:rPr>
        <w:t>ENSİA</w:t>
      </w:r>
      <w:r>
        <w:rPr>
          <w:rFonts w:ascii="Candara" w:hAnsi="Candara"/>
          <w:b/>
          <w:noProof/>
          <w:sz w:val="24"/>
        </w:rPr>
        <w:t xml:space="preserve"> SÜREKLİ EĞİTİM MERKEZİ (ENSİASEM)  TEKNİK EĞİTİMLERE BAŞLIYOR</w:t>
      </w:r>
    </w:p>
    <w:p w:rsidR="00F1744A" w:rsidRDefault="00F1744A" w:rsidP="001F4F2E">
      <w:pPr>
        <w:pStyle w:val="ListeParagraf"/>
        <w:numPr>
          <w:ilvl w:val="0"/>
          <w:numId w:val="1"/>
        </w:numPr>
        <w:spacing w:line="276" w:lineRule="auto"/>
        <w:jc w:val="both"/>
        <w:rPr>
          <w:rFonts w:ascii="Candara" w:hAnsi="Candara"/>
          <w:b/>
          <w:noProof/>
          <w:sz w:val="24"/>
        </w:rPr>
      </w:pPr>
      <w:r>
        <w:rPr>
          <w:rFonts w:ascii="Candara" w:hAnsi="Candara"/>
          <w:b/>
          <w:noProof/>
          <w:sz w:val="24"/>
        </w:rPr>
        <w:t>ISO 50001</w:t>
      </w:r>
      <w:r w:rsidR="003F453A">
        <w:rPr>
          <w:rFonts w:ascii="Candara" w:hAnsi="Candara"/>
          <w:b/>
          <w:noProof/>
          <w:sz w:val="24"/>
        </w:rPr>
        <w:t>:2011</w:t>
      </w:r>
      <w:r>
        <w:rPr>
          <w:rFonts w:ascii="Candara" w:hAnsi="Candara"/>
          <w:b/>
          <w:noProof/>
          <w:sz w:val="24"/>
        </w:rPr>
        <w:t xml:space="preserve"> ENERJİ YÖNETİM SİSTEMİ SERTİFİKALI EĞİTİMİ, </w:t>
      </w:r>
      <w:r w:rsidR="00E85685">
        <w:rPr>
          <w:rFonts w:ascii="Candara" w:hAnsi="Candara"/>
          <w:b/>
          <w:noProof/>
          <w:sz w:val="24"/>
        </w:rPr>
        <w:t>19-20 MAYIS VE 25-27 MAYIS TARİHLERİ</w:t>
      </w:r>
      <w:r>
        <w:rPr>
          <w:rFonts w:ascii="Candara" w:hAnsi="Candara"/>
          <w:b/>
          <w:noProof/>
          <w:sz w:val="24"/>
        </w:rPr>
        <w:t xml:space="preserve"> ARASINDA İZMİR-TEPEKULE’DE GERÇEKLEŞTİRİLECEK.</w:t>
      </w:r>
    </w:p>
    <w:p w:rsidR="00F1744A" w:rsidRDefault="00F1744A" w:rsidP="001F4F2E">
      <w:pPr>
        <w:pStyle w:val="ListeParagraf"/>
        <w:numPr>
          <w:ilvl w:val="0"/>
          <w:numId w:val="1"/>
        </w:numPr>
        <w:spacing w:line="276" w:lineRule="auto"/>
        <w:jc w:val="both"/>
        <w:rPr>
          <w:rFonts w:ascii="Candara" w:hAnsi="Candara"/>
          <w:b/>
          <w:noProof/>
          <w:sz w:val="24"/>
        </w:rPr>
      </w:pPr>
      <w:r>
        <w:rPr>
          <w:rFonts w:ascii="Candara" w:hAnsi="Candara"/>
          <w:b/>
          <w:noProof/>
          <w:sz w:val="24"/>
        </w:rPr>
        <w:t xml:space="preserve">ENSİA </w:t>
      </w:r>
      <w:r w:rsidR="006F5FF4">
        <w:rPr>
          <w:rFonts w:ascii="Candara" w:hAnsi="Candara"/>
          <w:b/>
          <w:noProof/>
          <w:sz w:val="24"/>
        </w:rPr>
        <w:t xml:space="preserve">YÖNETİM KURULU SAYMAN ÜYESİ </w:t>
      </w:r>
      <w:r>
        <w:rPr>
          <w:rFonts w:ascii="Candara" w:hAnsi="Candara"/>
          <w:b/>
          <w:noProof/>
          <w:sz w:val="24"/>
        </w:rPr>
        <w:t xml:space="preserve">MURAT GÜLER: </w:t>
      </w:r>
    </w:p>
    <w:p w:rsidR="00F1744A" w:rsidRDefault="00F1744A" w:rsidP="001F4F2E">
      <w:pPr>
        <w:pStyle w:val="ListeParagraf"/>
        <w:numPr>
          <w:ilvl w:val="0"/>
          <w:numId w:val="1"/>
        </w:numPr>
        <w:spacing w:line="276" w:lineRule="auto"/>
        <w:jc w:val="both"/>
        <w:rPr>
          <w:rFonts w:ascii="Candara" w:hAnsi="Candara"/>
          <w:b/>
          <w:noProof/>
          <w:sz w:val="24"/>
        </w:rPr>
      </w:pPr>
      <w:r>
        <w:rPr>
          <w:rFonts w:ascii="Candara" w:hAnsi="Candara"/>
          <w:b/>
          <w:noProof/>
          <w:sz w:val="24"/>
        </w:rPr>
        <w:t>“ENERJİ SEKTÖRÜNÜN EĞİTİM İHTİYACININ KARŞILANMASINDA ENSİASEM ÇOK ÖNEMLİ BİR BOŞLUĞU DOLDURACAK</w:t>
      </w:r>
      <w:r w:rsidR="003F453A">
        <w:rPr>
          <w:rFonts w:ascii="Candara" w:hAnsi="Candara"/>
          <w:b/>
          <w:noProof/>
          <w:sz w:val="24"/>
        </w:rPr>
        <w:t>.</w:t>
      </w:r>
      <w:r>
        <w:rPr>
          <w:rFonts w:ascii="Candara" w:hAnsi="Candara"/>
          <w:b/>
          <w:noProof/>
          <w:sz w:val="24"/>
        </w:rPr>
        <w:t xml:space="preserve">” </w:t>
      </w:r>
    </w:p>
    <w:p w:rsidR="003F453A" w:rsidRDefault="003F453A" w:rsidP="00B873E9">
      <w:pPr>
        <w:spacing w:after="0" w:line="276" w:lineRule="auto"/>
        <w:ind w:firstLine="360"/>
        <w:jc w:val="both"/>
        <w:rPr>
          <w:rFonts w:ascii="Candara" w:hAnsi="Candara"/>
          <w:noProof/>
        </w:rPr>
      </w:pPr>
    </w:p>
    <w:p w:rsidR="003F453A" w:rsidRPr="001D77DE" w:rsidRDefault="003F453A" w:rsidP="00B873E9">
      <w:pPr>
        <w:spacing w:after="0" w:line="276" w:lineRule="auto"/>
        <w:ind w:firstLine="360"/>
        <w:jc w:val="both"/>
        <w:rPr>
          <w:rFonts w:ascii="Candara" w:hAnsi="Candara"/>
          <w:noProof/>
        </w:rPr>
      </w:pPr>
      <w:r w:rsidRPr="001D77DE">
        <w:rPr>
          <w:rFonts w:ascii="Candara" w:hAnsi="Candara"/>
          <w:noProof/>
        </w:rPr>
        <w:t xml:space="preserve">Yenilenebilir enerji ve enerji verimliliği </w:t>
      </w:r>
      <w:r w:rsidRPr="001D77DE">
        <w:rPr>
          <w:rFonts w:ascii="Candara" w:hAnsi="Candara" w:cs="Arial"/>
        </w:rPr>
        <w:t>alanında Türkiye’yi ekipman, teknoloji ve proje üreten uluslararası bir merkeze dönüştürmek</w:t>
      </w:r>
      <w:r w:rsidRPr="001D77DE">
        <w:rPr>
          <w:rFonts w:ascii="Candara" w:hAnsi="Candara"/>
          <w:noProof/>
        </w:rPr>
        <w:t xml:space="preserve"> vizyonu ile faaliyetlerini sürdüren Enerji Sanayicileri ve İşadamları Derneği, </w:t>
      </w:r>
      <w:r w:rsidR="00B9701C">
        <w:rPr>
          <w:rFonts w:ascii="Candara" w:hAnsi="Candara"/>
          <w:noProof/>
        </w:rPr>
        <w:t xml:space="preserve">Sürekli Eğitim Merkezi ile (ENSİASEM) </w:t>
      </w:r>
      <w:r w:rsidRPr="001D77DE">
        <w:rPr>
          <w:rFonts w:ascii="Candara" w:hAnsi="Candara"/>
          <w:noProof/>
        </w:rPr>
        <w:t xml:space="preserve">sektörün teknik eğitim ihtiyacının karşılanması için harekete geçti. </w:t>
      </w:r>
    </w:p>
    <w:p w:rsidR="003F453A" w:rsidRPr="001D77DE" w:rsidRDefault="003F453A" w:rsidP="00B873E9">
      <w:pPr>
        <w:spacing w:after="0" w:line="276" w:lineRule="auto"/>
        <w:ind w:firstLine="360"/>
        <w:jc w:val="both"/>
        <w:rPr>
          <w:rFonts w:ascii="Candara" w:hAnsi="Candara"/>
          <w:noProof/>
        </w:rPr>
      </w:pPr>
      <w:r w:rsidRPr="001D77DE">
        <w:rPr>
          <w:rFonts w:ascii="Candara" w:hAnsi="Candara"/>
          <w:noProof/>
        </w:rPr>
        <w:t xml:space="preserve">İlk aşamada ISO 50001:2011 Enerji Yönetim Sistemi Baş Denetçi Eğitimi düzenleyen dernek, sektörün eğitim </w:t>
      </w:r>
      <w:r w:rsidR="00B9701C">
        <w:rPr>
          <w:rFonts w:ascii="Candara" w:hAnsi="Candara"/>
          <w:noProof/>
        </w:rPr>
        <w:t xml:space="preserve">ihtiyaçlarını </w:t>
      </w:r>
      <w:r w:rsidRPr="001D77DE">
        <w:rPr>
          <w:rFonts w:ascii="Candara" w:hAnsi="Candara"/>
          <w:noProof/>
        </w:rPr>
        <w:t xml:space="preserve">karşılamaya devam edecek. </w:t>
      </w:r>
    </w:p>
    <w:p w:rsidR="003F453A" w:rsidRPr="001D77DE" w:rsidRDefault="003F453A" w:rsidP="003F453A">
      <w:pPr>
        <w:spacing w:after="0" w:line="276" w:lineRule="auto"/>
        <w:ind w:firstLine="360"/>
        <w:jc w:val="both"/>
        <w:rPr>
          <w:rFonts w:ascii="Candara" w:hAnsi="Candara"/>
          <w:noProof/>
        </w:rPr>
      </w:pPr>
      <w:r w:rsidRPr="001D77DE">
        <w:rPr>
          <w:rFonts w:ascii="Candara" w:hAnsi="Candara"/>
          <w:noProof/>
        </w:rPr>
        <w:t xml:space="preserve">19-20 Mayıs ve 25-27 Mayıs tarihleri arasında beş gün sürecek eğitim sonunda, katılımcılar sınava tabi tutulacak. Sınavda başarılı olan denetçi adaylarına </w:t>
      </w:r>
      <w:r w:rsidR="00DF42A4">
        <w:rPr>
          <w:rFonts w:ascii="Candara" w:hAnsi="Candara"/>
          <w:noProof/>
        </w:rPr>
        <w:t xml:space="preserve">IRCA onaylı </w:t>
      </w:r>
      <w:r w:rsidRPr="001D77DE">
        <w:rPr>
          <w:rFonts w:ascii="Candara" w:hAnsi="Candara"/>
          <w:noProof/>
        </w:rPr>
        <w:t>“ISO 50001:2011 Baş Denetçi Sertifikası”</w:t>
      </w:r>
      <w:r w:rsidR="001D77DE" w:rsidRPr="001D77DE">
        <w:rPr>
          <w:rFonts w:ascii="Candara" w:hAnsi="Candara"/>
          <w:noProof/>
        </w:rPr>
        <w:t xml:space="preserve"> verilecek. Bu adaylar daha sonra d</w:t>
      </w:r>
      <w:r w:rsidRPr="001D77DE">
        <w:rPr>
          <w:rFonts w:ascii="Candara" w:hAnsi="Candara"/>
          <w:noProof/>
        </w:rPr>
        <w:t>enetçilik sü</w:t>
      </w:r>
      <w:r w:rsidR="001D77DE" w:rsidRPr="001D77DE">
        <w:rPr>
          <w:rFonts w:ascii="Candara" w:hAnsi="Candara"/>
          <w:noProof/>
        </w:rPr>
        <w:t xml:space="preserve">reçlerini başlatmak </w:t>
      </w:r>
      <w:r w:rsidRPr="001D77DE">
        <w:rPr>
          <w:rFonts w:ascii="Candara" w:hAnsi="Candara"/>
          <w:noProof/>
        </w:rPr>
        <w:t>için belgelendirme       kuruluşlarına başvuruda bulunabil</w:t>
      </w:r>
      <w:r w:rsidR="001D77DE" w:rsidRPr="001D77DE">
        <w:rPr>
          <w:rFonts w:ascii="Candara" w:hAnsi="Candara"/>
          <w:noProof/>
        </w:rPr>
        <w:t xml:space="preserve">ecekler. </w:t>
      </w:r>
    </w:p>
    <w:p w:rsidR="001D77DE" w:rsidRPr="001D77DE" w:rsidRDefault="003F453A" w:rsidP="00B873E9">
      <w:pPr>
        <w:spacing w:after="0" w:line="276" w:lineRule="auto"/>
        <w:ind w:firstLine="360"/>
        <w:jc w:val="both"/>
        <w:rPr>
          <w:rFonts w:ascii="Candara" w:hAnsi="Candara"/>
          <w:noProof/>
        </w:rPr>
      </w:pPr>
      <w:r w:rsidRPr="001D77DE">
        <w:rPr>
          <w:rFonts w:ascii="Candara" w:hAnsi="Candara"/>
          <w:noProof/>
        </w:rPr>
        <w:t xml:space="preserve">ENSİA </w:t>
      </w:r>
      <w:r w:rsidR="006F5FF4">
        <w:rPr>
          <w:rFonts w:ascii="Candara" w:hAnsi="Candara"/>
          <w:noProof/>
        </w:rPr>
        <w:t xml:space="preserve">Yönetim Kurulu Sayman Üyesi </w:t>
      </w:r>
      <w:r w:rsidRPr="001D77DE">
        <w:rPr>
          <w:rFonts w:ascii="Candara" w:hAnsi="Candara"/>
          <w:noProof/>
        </w:rPr>
        <w:t xml:space="preserve">Murat Güler, </w:t>
      </w:r>
      <w:r w:rsidR="001D77DE" w:rsidRPr="001D77DE">
        <w:rPr>
          <w:rFonts w:ascii="Candara" w:hAnsi="Candara"/>
          <w:noProof/>
        </w:rPr>
        <w:t>eğitimin alanında en yetkin uzmanlar tarafından verileceğini belirterek, ISO 50001</w:t>
      </w:r>
      <w:r w:rsidR="00B9701C">
        <w:rPr>
          <w:rFonts w:ascii="Candara" w:hAnsi="Candara"/>
          <w:noProof/>
        </w:rPr>
        <w:t>:2011 sisteminin</w:t>
      </w:r>
      <w:r w:rsidR="001D77DE" w:rsidRPr="001D77DE">
        <w:rPr>
          <w:rFonts w:ascii="Candara" w:hAnsi="Candara"/>
          <w:noProof/>
        </w:rPr>
        <w:t xml:space="preserve"> yenilenebilir enerji sektöründe çalışan ya da çalışmayı düşünen kişiler için çok önemli bir farklılık yaratacağını söyledi. </w:t>
      </w:r>
    </w:p>
    <w:p w:rsidR="001D77DE" w:rsidRPr="00B9701C" w:rsidRDefault="001D77DE" w:rsidP="00B873E9">
      <w:pPr>
        <w:spacing w:after="0" w:line="276" w:lineRule="auto"/>
        <w:ind w:firstLine="360"/>
        <w:jc w:val="both"/>
        <w:rPr>
          <w:rFonts w:ascii="Candara" w:hAnsi="Candara" w:cs="Arial"/>
        </w:rPr>
      </w:pPr>
      <w:r w:rsidRPr="00B9701C">
        <w:rPr>
          <w:rFonts w:ascii="Candara" w:hAnsi="Candara" w:cs="Arial"/>
        </w:rPr>
        <w:t xml:space="preserve">Eğitimin Enerji ve Tabii Kaynaklar Bakanlığı, Birleşmiş Milletler Kalkınma Programı (UNDP) ve Birleşmiş Milletler Sanayi Kalkınma Örgütü (UNIDO) tarafından yürütülen “Türkiye’de Sanayide Enerji Verimliliğinin Arttırılması Projesi”nde UNIDO Danışmanı olarak görev alan Fuad Almean ve Onur Günduru tarafından verileceğini kaydeden Güler, şu bilgileri verdi: </w:t>
      </w:r>
    </w:p>
    <w:p w:rsidR="00B9701C" w:rsidRPr="00B9701C" w:rsidRDefault="001D77DE" w:rsidP="001D77DE">
      <w:pPr>
        <w:spacing w:after="0" w:line="276" w:lineRule="auto"/>
        <w:ind w:firstLine="360"/>
        <w:jc w:val="both"/>
        <w:rPr>
          <w:rFonts w:ascii="Candara" w:hAnsi="Candara"/>
          <w:b/>
          <w:noProof/>
        </w:rPr>
      </w:pPr>
      <w:r w:rsidRPr="00B9701C">
        <w:rPr>
          <w:rFonts w:ascii="Candara" w:hAnsi="Candara" w:cs="Arial"/>
          <w:b/>
        </w:rPr>
        <w:t xml:space="preserve">“Eğitime </w:t>
      </w:r>
      <w:r w:rsidRPr="00B9701C">
        <w:rPr>
          <w:rFonts w:ascii="Candara" w:hAnsi="Candara"/>
          <w:b/>
          <w:noProof/>
        </w:rPr>
        <w:t xml:space="preserve">katılacakların ISO 50001 standardı hakkında </w:t>
      </w:r>
      <w:r w:rsidR="00B9701C" w:rsidRPr="00B9701C">
        <w:rPr>
          <w:rFonts w:ascii="Candara" w:hAnsi="Candara"/>
          <w:b/>
          <w:noProof/>
        </w:rPr>
        <w:t xml:space="preserve">temel </w:t>
      </w:r>
      <w:r w:rsidRPr="00B9701C">
        <w:rPr>
          <w:rFonts w:ascii="Candara" w:hAnsi="Candara"/>
          <w:b/>
          <w:noProof/>
        </w:rPr>
        <w:t xml:space="preserve">bilgi sahibi olması gerekiyor. Yüzde 100 devam zorunluluğu olan eğitimimiz sonrasında yapılacak sınavda </w:t>
      </w:r>
      <w:r w:rsidR="00C92E83" w:rsidRPr="00B9701C">
        <w:rPr>
          <w:rFonts w:ascii="Candara" w:hAnsi="Candara"/>
          <w:b/>
          <w:noProof/>
        </w:rPr>
        <w:t>başarılı olanlar</w:t>
      </w:r>
      <w:r w:rsidR="00B9701C" w:rsidRPr="00B9701C">
        <w:rPr>
          <w:rFonts w:ascii="Candara" w:hAnsi="Candara"/>
          <w:b/>
          <w:noProof/>
        </w:rPr>
        <w:t xml:space="preserve"> katılımcılarımıza </w:t>
      </w:r>
      <w:r w:rsidR="00C92E83" w:rsidRPr="00B9701C">
        <w:rPr>
          <w:rFonts w:ascii="Candara" w:hAnsi="Candara"/>
          <w:b/>
          <w:noProof/>
        </w:rPr>
        <w:t xml:space="preserve">sertifika </w:t>
      </w:r>
      <w:r w:rsidRPr="00B9701C">
        <w:rPr>
          <w:rFonts w:ascii="Candara" w:hAnsi="Candara"/>
          <w:b/>
          <w:noProof/>
        </w:rPr>
        <w:t>ver</w:t>
      </w:r>
      <w:r w:rsidR="00B9701C" w:rsidRPr="00B9701C">
        <w:rPr>
          <w:rFonts w:ascii="Candara" w:hAnsi="Candara"/>
          <w:b/>
          <w:noProof/>
        </w:rPr>
        <w:t xml:space="preserve">eceğiz. </w:t>
      </w:r>
      <w:r w:rsidR="00562B37" w:rsidRPr="00B9701C">
        <w:rPr>
          <w:rFonts w:ascii="Candara" w:hAnsi="Candara"/>
          <w:b/>
          <w:noProof/>
        </w:rPr>
        <w:t>Bu sertifikaya sahip olan</w:t>
      </w:r>
      <w:r w:rsidR="00B9701C" w:rsidRPr="00B9701C">
        <w:rPr>
          <w:rFonts w:ascii="Candara" w:hAnsi="Candara"/>
          <w:b/>
          <w:noProof/>
        </w:rPr>
        <w:t xml:space="preserve">lar </w:t>
      </w:r>
      <w:r w:rsidR="008941F4" w:rsidRPr="00B9701C">
        <w:rPr>
          <w:rFonts w:ascii="Candara" w:hAnsi="Candara"/>
          <w:b/>
          <w:noProof/>
        </w:rPr>
        <w:t xml:space="preserve">şirketlere </w:t>
      </w:r>
      <w:r w:rsidR="00B9701C" w:rsidRPr="00B9701C">
        <w:rPr>
          <w:rFonts w:ascii="Candara" w:hAnsi="Candara"/>
          <w:b/>
          <w:noProof/>
        </w:rPr>
        <w:t>Enerji Yönetimi S</w:t>
      </w:r>
      <w:r w:rsidR="00562B37" w:rsidRPr="00B9701C">
        <w:rPr>
          <w:rFonts w:ascii="Candara" w:hAnsi="Candara"/>
          <w:b/>
          <w:noProof/>
        </w:rPr>
        <w:t>istemi danışmanlığı yapabil</w:t>
      </w:r>
      <w:r w:rsidR="00B9701C" w:rsidRPr="00B9701C">
        <w:rPr>
          <w:rFonts w:ascii="Candara" w:hAnsi="Candara"/>
          <w:b/>
          <w:noProof/>
        </w:rPr>
        <w:t>ecek. Sınavda b</w:t>
      </w:r>
      <w:r w:rsidRPr="00B9701C">
        <w:rPr>
          <w:rFonts w:ascii="Candara" w:hAnsi="Candara"/>
          <w:b/>
          <w:noProof/>
        </w:rPr>
        <w:t>aşarısız ol</w:t>
      </w:r>
      <w:r w:rsidR="00B9701C" w:rsidRPr="00B9701C">
        <w:rPr>
          <w:rFonts w:ascii="Candara" w:hAnsi="Candara"/>
          <w:b/>
          <w:noProof/>
        </w:rPr>
        <w:t xml:space="preserve">an katılımcılara bir </w:t>
      </w:r>
      <w:r w:rsidRPr="00B9701C">
        <w:rPr>
          <w:rFonts w:ascii="Candara" w:hAnsi="Candara"/>
          <w:b/>
          <w:noProof/>
        </w:rPr>
        <w:t xml:space="preserve">yıl içinde </w:t>
      </w:r>
      <w:r w:rsidR="00E9611D">
        <w:rPr>
          <w:rFonts w:ascii="Candara" w:hAnsi="Candara"/>
          <w:b/>
          <w:noProof/>
        </w:rPr>
        <w:t xml:space="preserve">bir kereye mahsus olmak </w:t>
      </w:r>
      <w:r w:rsidR="00B9701C" w:rsidRPr="00B9701C">
        <w:rPr>
          <w:rFonts w:ascii="Candara" w:hAnsi="Candara"/>
          <w:b/>
          <w:noProof/>
        </w:rPr>
        <w:t xml:space="preserve">üzere </w:t>
      </w:r>
      <w:r w:rsidRPr="00B9701C">
        <w:rPr>
          <w:rFonts w:ascii="Candara" w:hAnsi="Candara"/>
          <w:b/>
          <w:noProof/>
        </w:rPr>
        <w:t xml:space="preserve">telafi sınavı şansı </w:t>
      </w:r>
      <w:r w:rsidR="00B9701C" w:rsidRPr="00B9701C">
        <w:rPr>
          <w:rFonts w:ascii="Candara" w:hAnsi="Candara"/>
          <w:b/>
          <w:noProof/>
        </w:rPr>
        <w:t xml:space="preserve">vereceğiz.  Son on yılda çok önemli bir ivme yakalayan enerji sektöründe, yetişimiş insan gücüne duyulan ihtiyaç da her geçen gün artıyor. ENSİASEM olarak hem eğitim ihtiyaçlarının karşılanmasına katkıda bulunmak hem de teknik eğitimde bir buluşma noktası olmak istiyoruz. ISO 50001:2011 Enerji Yönetim Sistemi Baş Denetçi Eğitimi’ne katılmak isteyenler derneğimizin (0232) 462 67 62 numaralı telefonuna ya da </w:t>
      </w:r>
      <w:hyperlink r:id="rId7" w:history="1">
        <w:r w:rsidR="00B9701C" w:rsidRPr="00B9701C">
          <w:rPr>
            <w:rStyle w:val="Kpr"/>
            <w:rFonts w:ascii="Candara" w:hAnsi="Candara"/>
            <w:b/>
            <w:noProof/>
            <w:color w:val="auto"/>
          </w:rPr>
          <w:t>www.ensiatr.com</w:t>
        </w:r>
      </w:hyperlink>
      <w:r w:rsidR="00B9701C" w:rsidRPr="00B9701C">
        <w:rPr>
          <w:rFonts w:ascii="Candara" w:hAnsi="Candara"/>
          <w:b/>
          <w:noProof/>
        </w:rPr>
        <w:t xml:space="preserve"> adresimize başvurabilir”</w:t>
      </w:r>
    </w:p>
    <w:p w:rsidR="00B9701C" w:rsidRPr="001D77DE" w:rsidRDefault="00B9701C" w:rsidP="001D77DE">
      <w:pPr>
        <w:spacing w:after="0" w:line="276" w:lineRule="auto"/>
        <w:ind w:firstLine="360"/>
        <w:jc w:val="both"/>
        <w:rPr>
          <w:rFonts w:ascii="Candara" w:hAnsi="Candara"/>
          <w:noProof/>
        </w:rPr>
      </w:pPr>
    </w:p>
    <w:sectPr w:rsidR="00B9701C" w:rsidRPr="001D77DE" w:rsidSect="0071673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6F0" w:rsidRDefault="00A626F0" w:rsidP="004847F3">
      <w:pPr>
        <w:spacing w:after="0" w:line="240" w:lineRule="auto"/>
      </w:pPr>
      <w:r>
        <w:separator/>
      </w:r>
    </w:p>
  </w:endnote>
  <w:endnote w:type="continuationSeparator" w:id="0">
    <w:p w:rsidR="00A626F0" w:rsidRDefault="00A626F0"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3C" w:rsidRDefault="007167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3C" w:rsidRDefault="0071673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3C" w:rsidRDefault="007167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6F0" w:rsidRDefault="00A626F0" w:rsidP="004847F3">
      <w:pPr>
        <w:spacing w:after="0" w:line="240" w:lineRule="auto"/>
      </w:pPr>
      <w:r>
        <w:separator/>
      </w:r>
    </w:p>
  </w:footnote>
  <w:footnote w:type="continuationSeparator" w:id="0">
    <w:p w:rsidR="00A626F0" w:rsidRDefault="00A626F0"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3C" w:rsidRDefault="007167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73C" w:rsidRDefault="007167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2023D"/>
    <w:rsid w:val="00024328"/>
    <w:rsid w:val="000342A3"/>
    <w:rsid w:val="00063AE4"/>
    <w:rsid w:val="000710B6"/>
    <w:rsid w:val="000778DD"/>
    <w:rsid w:val="000828AD"/>
    <w:rsid w:val="000D089D"/>
    <w:rsid w:val="000E7A7A"/>
    <w:rsid w:val="00105764"/>
    <w:rsid w:val="00144BE6"/>
    <w:rsid w:val="0014759E"/>
    <w:rsid w:val="001477BD"/>
    <w:rsid w:val="00171120"/>
    <w:rsid w:val="001D77DE"/>
    <w:rsid w:val="001F4F2E"/>
    <w:rsid w:val="001F56B6"/>
    <w:rsid w:val="001F6724"/>
    <w:rsid w:val="00224BBC"/>
    <w:rsid w:val="00233DF5"/>
    <w:rsid w:val="0024716D"/>
    <w:rsid w:val="002B6090"/>
    <w:rsid w:val="002D43D7"/>
    <w:rsid w:val="00304A7D"/>
    <w:rsid w:val="003072C2"/>
    <w:rsid w:val="00307F11"/>
    <w:rsid w:val="00327B19"/>
    <w:rsid w:val="00346FEF"/>
    <w:rsid w:val="00384EF5"/>
    <w:rsid w:val="00396E76"/>
    <w:rsid w:val="003A0E0B"/>
    <w:rsid w:val="003A1CC3"/>
    <w:rsid w:val="003B6936"/>
    <w:rsid w:val="003C4E30"/>
    <w:rsid w:val="003D0B06"/>
    <w:rsid w:val="003E4EE3"/>
    <w:rsid w:val="003F453A"/>
    <w:rsid w:val="00440B3B"/>
    <w:rsid w:val="004625AB"/>
    <w:rsid w:val="00465FD2"/>
    <w:rsid w:val="00470446"/>
    <w:rsid w:val="004847F3"/>
    <w:rsid w:val="004F1999"/>
    <w:rsid w:val="004F67EB"/>
    <w:rsid w:val="00511DB0"/>
    <w:rsid w:val="005133BF"/>
    <w:rsid w:val="00514E19"/>
    <w:rsid w:val="00515220"/>
    <w:rsid w:val="00542184"/>
    <w:rsid w:val="00554854"/>
    <w:rsid w:val="00562B37"/>
    <w:rsid w:val="00585AFA"/>
    <w:rsid w:val="005869A6"/>
    <w:rsid w:val="005C0725"/>
    <w:rsid w:val="005C19DB"/>
    <w:rsid w:val="005D27E6"/>
    <w:rsid w:val="0067181E"/>
    <w:rsid w:val="006B7C63"/>
    <w:rsid w:val="006D712A"/>
    <w:rsid w:val="006E5A11"/>
    <w:rsid w:val="006E7696"/>
    <w:rsid w:val="006F2F68"/>
    <w:rsid w:val="006F5FF4"/>
    <w:rsid w:val="007008FF"/>
    <w:rsid w:val="007019E3"/>
    <w:rsid w:val="007078DF"/>
    <w:rsid w:val="0071673C"/>
    <w:rsid w:val="0071674F"/>
    <w:rsid w:val="00754A57"/>
    <w:rsid w:val="00761484"/>
    <w:rsid w:val="00765929"/>
    <w:rsid w:val="00776498"/>
    <w:rsid w:val="00792857"/>
    <w:rsid w:val="007A283E"/>
    <w:rsid w:val="007B3814"/>
    <w:rsid w:val="007C7F44"/>
    <w:rsid w:val="007E6A7C"/>
    <w:rsid w:val="0080758F"/>
    <w:rsid w:val="00811493"/>
    <w:rsid w:val="0082256B"/>
    <w:rsid w:val="00824B07"/>
    <w:rsid w:val="008371EC"/>
    <w:rsid w:val="008425E4"/>
    <w:rsid w:val="008437BC"/>
    <w:rsid w:val="008629A7"/>
    <w:rsid w:val="008637E8"/>
    <w:rsid w:val="008941F4"/>
    <w:rsid w:val="00894208"/>
    <w:rsid w:val="00895AE1"/>
    <w:rsid w:val="00895D10"/>
    <w:rsid w:val="008A4436"/>
    <w:rsid w:val="008A71DE"/>
    <w:rsid w:val="008E5ED8"/>
    <w:rsid w:val="008F6080"/>
    <w:rsid w:val="00944531"/>
    <w:rsid w:val="0096703A"/>
    <w:rsid w:val="00986234"/>
    <w:rsid w:val="009B69B2"/>
    <w:rsid w:val="009C586F"/>
    <w:rsid w:val="009C5D53"/>
    <w:rsid w:val="009D6F9B"/>
    <w:rsid w:val="009F4571"/>
    <w:rsid w:val="00A11171"/>
    <w:rsid w:val="00A458A8"/>
    <w:rsid w:val="00A51328"/>
    <w:rsid w:val="00A626F0"/>
    <w:rsid w:val="00A84C49"/>
    <w:rsid w:val="00AA3825"/>
    <w:rsid w:val="00AC32BC"/>
    <w:rsid w:val="00B05A60"/>
    <w:rsid w:val="00B10163"/>
    <w:rsid w:val="00B167EF"/>
    <w:rsid w:val="00B210A5"/>
    <w:rsid w:val="00B22204"/>
    <w:rsid w:val="00B25FCC"/>
    <w:rsid w:val="00B3077E"/>
    <w:rsid w:val="00B41860"/>
    <w:rsid w:val="00B60A29"/>
    <w:rsid w:val="00B873E9"/>
    <w:rsid w:val="00B9701C"/>
    <w:rsid w:val="00BC0D54"/>
    <w:rsid w:val="00BE2988"/>
    <w:rsid w:val="00BE351A"/>
    <w:rsid w:val="00BE3523"/>
    <w:rsid w:val="00C264B6"/>
    <w:rsid w:val="00C71567"/>
    <w:rsid w:val="00C77452"/>
    <w:rsid w:val="00C82CBE"/>
    <w:rsid w:val="00C843B1"/>
    <w:rsid w:val="00C92E83"/>
    <w:rsid w:val="00CD2F4B"/>
    <w:rsid w:val="00D01190"/>
    <w:rsid w:val="00D21821"/>
    <w:rsid w:val="00D4476A"/>
    <w:rsid w:val="00D52BEC"/>
    <w:rsid w:val="00D5397D"/>
    <w:rsid w:val="00DA5001"/>
    <w:rsid w:val="00DB694D"/>
    <w:rsid w:val="00DD2134"/>
    <w:rsid w:val="00DE4526"/>
    <w:rsid w:val="00DF42A4"/>
    <w:rsid w:val="00DF7DF1"/>
    <w:rsid w:val="00E0273C"/>
    <w:rsid w:val="00E24731"/>
    <w:rsid w:val="00E629E3"/>
    <w:rsid w:val="00E62EAD"/>
    <w:rsid w:val="00E80CAA"/>
    <w:rsid w:val="00E845DE"/>
    <w:rsid w:val="00E85685"/>
    <w:rsid w:val="00E910BE"/>
    <w:rsid w:val="00E939AA"/>
    <w:rsid w:val="00E9611D"/>
    <w:rsid w:val="00EC6619"/>
    <w:rsid w:val="00ED59F0"/>
    <w:rsid w:val="00EF0274"/>
    <w:rsid w:val="00F02FE8"/>
    <w:rsid w:val="00F1744A"/>
    <w:rsid w:val="00F219EE"/>
    <w:rsid w:val="00F24217"/>
    <w:rsid w:val="00F72AF8"/>
    <w:rsid w:val="00F77480"/>
    <w:rsid w:val="00FA10EC"/>
    <w:rsid w:val="00FC6661"/>
    <w:rsid w:val="00FD177A"/>
    <w:rsid w:val="00FD1B29"/>
    <w:rsid w:val="00FD2BCC"/>
    <w:rsid w:val="00FD414B"/>
    <w:rsid w:val="00FF3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70D14-49D3-994F-80EA-E6AFC60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C5D53"/>
    <w:rPr>
      <w:i/>
      <w:iCs/>
    </w:rPr>
  </w:style>
  <w:style w:type="character" w:styleId="Kpr">
    <w:name w:val="Hyperlink"/>
    <w:basedOn w:val="VarsaylanParagrafYazTipi"/>
    <w:uiPriority w:val="99"/>
    <w:unhideWhenUsed/>
    <w:rsid w:val="00B97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1324316726">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siat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18</cp:revision>
  <dcterms:created xsi:type="dcterms:W3CDTF">2018-04-09T11:26:00Z</dcterms:created>
  <dcterms:modified xsi:type="dcterms:W3CDTF">2019-07-22T11:12:00Z</dcterms:modified>
</cp:coreProperties>
</file>