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3D6F73" w:rsidRDefault="00585AFA" w:rsidP="00A64461">
      <w:pPr>
        <w:spacing w:after="0" w:line="276" w:lineRule="auto"/>
        <w:jc w:val="both"/>
        <w:rPr>
          <w:rFonts w:ascii="Candara" w:hAnsi="Candara"/>
          <w:noProof/>
          <w:sz w:val="24"/>
        </w:rPr>
      </w:pPr>
      <w:r w:rsidRPr="003D6F73">
        <w:rPr>
          <w:rFonts w:ascii="Candara" w:hAnsi="Candara"/>
          <w:noProof/>
          <w:sz w:val="24"/>
        </w:rPr>
        <w:tab/>
      </w:r>
    </w:p>
    <w:p w:rsidR="001D504A" w:rsidRPr="003D6F73" w:rsidRDefault="001D504A" w:rsidP="00A64461">
      <w:pPr>
        <w:spacing w:after="0" w:line="276" w:lineRule="auto"/>
        <w:jc w:val="both"/>
        <w:rPr>
          <w:rFonts w:ascii="Candara" w:hAnsi="Candara"/>
          <w:noProof/>
          <w:sz w:val="24"/>
        </w:rPr>
      </w:pPr>
    </w:p>
    <w:p w:rsidR="004847F3" w:rsidRPr="003D6F73" w:rsidRDefault="004847F3" w:rsidP="00A64461">
      <w:pPr>
        <w:spacing w:after="0" w:line="276" w:lineRule="auto"/>
        <w:jc w:val="both"/>
        <w:rPr>
          <w:rFonts w:ascii="Candara" w:hAnsi="Candara"/>
          <w:noProof/>
          <w:sz w:val="24"/>
        </w:rPr>
      </w:pPr>
    </w:p>
    <w:p w:rsidR="00224BBC" w:rsidRPr="003D6F73" w:rsidRDefault="00224BBC" w:rsidP="00A64461">
      <w:pPr>
        <w:pBdr>
          <w:bottom w:val="single" w:sz="4" w:space="1" w:color="auto"/>
        </w:pBdr>
        <w:spacing w:after="0" w:line="276" w:lineRule="auto"/>
        <w:ind w:right="227"/>
        <w:jc w:val="both"/>
        <w:rPr>
          <w:rFonts w:ascii="Candara" w:eastAsia="Times New Roman" w:hAnsi="Candara" w:cs="Tahoma"/>
          <w:b/>
          <w:noProof/>
          <w:sz w:val="24"/>
        </w:rPr>
      </w:pPr>
      <w:r w:rsidRPr="003D6F73">
        <w:rPr>
          <w:rFonts w:ascii="Candara" w:eastAsia="Times New Roman" w:hAnsi="Candara" w:cs="Tahoma"/>
          <w:b/>
          <w:noProof/>
          <w:sz w:val="24"/>
        </w:rPr>
        <w:t xml:space="preserve">BASIN </w:t>
      </w:r>
      <w:r w:rsidR="008425E4" w:rsidRPr="003D6F73">
        <w:rPr>
          <w:rFonts w:ascii="Candara" w:eastAsia="Times New Roman" w:hAnsi="Candara" w:cs="Tahoma"/>
          <w:b/>
          <w:noProof/>
          <w:sz w:val="24"/>
        </w:rPr>
        <w:t xml:space="preserve">BÜLTENİ </w:t>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Pr="003D6F73">
        <w:rPr>
          <w:rFonts w:ascii="Candara" w:eastAsia="Times New Roman" w:hAnsi="Candara" w:cs="Tahoma"/>
          <w:b/>
          <w:noProof/>
          <w:sz w:val="24"/>
        </w:rPr>
        <w:tab/>
      </w:r>
      <w:r w:rsidR="00625D99" w:rsidRPr="003D6F73">
        <w:rPr>
          <w:rFonts w:ascii="Candara" w:eastAsia="Times New Roman" w:hAnsi="Candara" w:cs="Tahoma"/>
          <w:b/>
          <w:noProof/>
          <w:sz w:val="24"/>
        </w:rPr>
        <w:t xml:space="preserve">                          </w:t>
      </w:r>
      <w:r w:rsidR="00942DB5">
        <w:rPr>
          <w:rFonts w:ascii="Candara" w:eastAsia="Times New Roman" w:hAnsi="Candara" w:cs="Tahoma"/>
          <w:b/>
          <w:noProof/>
          <w:sz w:val="24"/>
        </w:rPr>
        <w:tab/>
        <w:t>05</w:t>
      </w:r>
      <w:r w:rsidR="0071365C">
        <w:rPr>
          <w:rFonts w:ascii="Candara" w:eastAsia="Times New Roman" w:hAnsi="Candara" w:cs="Tahoma"/>
          <w:b/>
          <w:noProof/>
          <w:sz w:val="24"/>
        </w:rPr>
        <w:t xml:space="preserve"> </w:t>
      </w:r>
      <w:r w:rsidR="00942DB5">
        <w:rPr>
          <w:rFonts w:ascii="Candara" w:eastAsia="Times New Roman" w:hAnsi="Candara" w:cs="Tahoma"/>
          <w:b/>
          <w:noProof/>
          <w:sz w:val="24"/>
        </w:rPr>
        <w:t xml:space="preserve">HAZİRAN </w:t>
      </w:r>
      <w:r w:rsidR="00D21983" w:rsidRPr="003D6F73">
        <w:rPr>
          <w:rFonts w:ascii="Candara" w:eastAsia="Times New Roman" w:hAnsi="Candara" w:cs="Tahoma"/>
          <w:b/>
          <w:noProof/>
          <w:sz w:val="24"/>
        </w:rPr>
        <w:t>2019</w:t>
      </w:r>
    </w:p>
    <w:p w:rsidR="00224BBC" w:rsidRPr="003D6F73" w:rsidRDefault="00224BBC" w:rsidP="00A64461">
      <w:pPr>
        <w:pStyle w:val="ListeParagraf"/>
        <w:spacing w:after="0" w:line="276" w:lineRule="auto"/>
        <w:ind w:left="0"/>
        <w:jc w:val="both"/>
        <w:rPr>
          <w:rFonts w:ascii="Candara" w:hAnsi="Candara"/>
          <w:b/>
          <w:noProof/>
          <w:sz w:val="24"/>
        </w:rPr>
      </w:pPr>
    </w:p>
    <w:p w:rsidR="003D6F73" w:rsidRPr="00CA214A" w:rsidRDefault="0071365C" w:rsidP="0071365C">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2C4C6D">
        <w:rPr>
          <w:rStyle w:val="Gl"/>
          <w:rFonts w:ascii="Candara" w:hAnsi="Candara" w:cs="Arial"/>
          <w:bCs w:val="0"/>
          <w:sz w:val="24"/>
          <w:szCs w:val="24"/>
          <w:shd w:val="clear" w:color="auto" w:fill="F6F7F8"/>
        </w:rPr>
        <w:t xml:space="preserve">ENSİA YÖNETİM </w:t>
      </w:r>
      <w:r w:rsidR="003D6F73" w:rsidRPr="002C4C6D">
        <w:rPr>
          <w:rStyle w:val="Gl"/>
          <w:rFonts w:ascii="Candara" w:hAnsi="Candara" w:cs="Arial"/>
          <w:bCs w:val="0"/>
          <w:sz w:val="24"/>
          <w:szCs w:val="24"/>
          <w:shd w:val="clear" w:color="auto" w:fill="F6F7F8"/>
        </w:rPr>
        <w:t>KU</w:t>
      </w:r>
      <w:r w:rsidRPr="002C4C6D">
        <w:rPr>
          <w:rStyle w:val="Gl"/>
          <w:rFonts w:ascii="Candara" w:hAnsi="Candara" w:cs="Arial"/>
          <w:bCs w:val="0"/>
          <w:sz w:val="24"/>
          <w:szCs w:val="24"/>
          <w:shd w:val="clear" w:color="auto" w:fill="F6F7F8"/>
        </w:rPr>
        <w:t>RULU BAŞKANI HÜSEYİN VATANSEVER:</w:t>
      </w:r>
    </w:p>
    <w:p w:rsidR="00CA214A" w:rsidRPr="00581856" w:rsidRDefault="00CA214A" w:rsidP="0071365C">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Pr>
          <w:rStyle w:val="Gl"/>
          <w:rFonts w:ascii="Candara" w:hAnsi="Candara" w:cs="Arial"/>
          <w:bCs w:val="0"/>
          <w:sz w:val="24"/>
          <w:szCs w:val="24"/>
          <w:shd w:val="clear" w:color="auto" w:fill="F6F7F8"/>
        </w:rPr>
        <w:t xml:space="preserve">“RÜZGÂR İZMİR’DE AMA </w:t>
      </w:r>
      <w:r w:rsidR="00581856">
        <w:rPr>
          <w:rStyle w:val="Gl"/>
          <w:rFonts w:ascii="Candara" w:hAnsi="Candara" w:cs="Arial"/>
          <w:bCs w:val="0"/>
          <w:sz w:val="24"/>
          <w:szCs w:val="24"/>
          <w:shd w:val="clear" w:color="auto" w:fill="F6F7F8"/>
        </w:rPr>
        <w:t xml:space="preserve">OKULU </w:t>
      </w:r>
      <w:r>
        <w:rPr>
          <w:rStyle w:val="Gl"/>
          <w:rFonts w:ascii="Candara" w:hAnsi="Candara" w:cs="Arial"/>
          <w:bCs w:val="0"/>
          <w:sz w:val="24"/>
          <w:szCs w:val="24"/>
          <w:shd w:val="clear" w:color="auto" w:fill="F6F7F8"/>
        </w:rPr>
        <w:t xml:space="preserve">ANKARA’DA” </w:t>
      </w:r>
    </w:p>
    <w:p w:rsidR="00581856" w:rsidRPr="00852C39" w:rsidRDefault="0045328B" w:rsidP="00581856">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Pr>
          <w:rStyle w:val="Gl"/>
          <w:rFonts w:ascii="Candara" w:hAnsi="Candara" w:cs="Arial"/>
          <w:bCs w:val="0"/>
          <w:sz w:val="24"/>
          <w:szCs w:val="24"/>
          <w:shd w:val="clear" w:color="auto" w:fill="F6F7F8"/>
        </w:rPr>
        <w:t xml:space="preserve">“YENİLENEBİLİR ENERJİ LİSESİ </w:t>
      </w:r>
      <w:r w:rsidR="00581856">
        <w:rPr>
          <w:rStyle w:val="Gl"/>
          <w:rFonts w:ascii="Candara" w:hAnsi="Candara" w:cs="Arial"/>
          <w:bCs w:val="0"/>
          <w:sz w:val="24"/>
          <w:szCs w:val="24"/>
          <w:shd w:val="clear" w:color="auto" w:fill="F6F7F8"/>
        </w:rPr>
        <w:t>YAPILACAK KENTLER ARASINDA İZMİR’İN OLMAMASINI BÜYÜK BİR EKSİKLİK OLARAK GÖRÜYORUZ.”</w:t>
      </w:r>
    </w:p>
    <w:p w:rsidR="00852C39" w:rsidRPr="00852C39" w:rsidRDefault="00852C39" w:rsidP="008F5E59">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sidRPr="00852C39">
        <w:rPr>
          <w:rStyle w:val="Gl"/>
          <w:rFonts w:ascii="Candara" w:hAnsi="Candara" w:cs="Arial"/>
          <w:bCs w:val="0"/>
          <w:sz w:val="24"/>
          <w:szCs w:val="24"/>
          <w:shd w:val="clear" w:color="auto" w:fill="F6F7F8"/>
        </w:rPr>
        <w:t>“9 ŞEHİRDE 10 ADET TABİİ KAYNAKLAR VE YENİLENEBİLİR ENERJİ LİSESİ AÇILACAKTI. BİR YILDIR SES YOK.</w:t>
      </w:r>
      <w:r>
        <w:rPr>
          <w:rStyle w:val="Gl"/>
          <w:rFonts w:ascii="Candara" w:hAnsi="Candara" w:cs="Arial"/>
          <w:bCs w:val="0"/>
          <w:sz w:val="24"/>
          <w:szCs w:val="24"/>
          <w:shd w:val="clear" w:color="auto" w:fill="F6F7F8"/>
        </w:rPr>
        <w:t>”</w:t>
      </w:r>
    </w:p>
    <w:p w:rsidR="00852C39" w:rsidRPr="00852C39" w:rsidRDefault="00852C39" w:rsidP="008F5E59">
      <w:pPr>
        <w:pStyle w:val="ListeParagraf"/>
        <w:numPr>
          <w:ilvl w:val="0"/>
          <w:numId w:val="7"/>
        </w:numPr>
        <w:spacing w:after="0" w:line="276" w:lineRule="auto"/>
        <w:jc w:val="both"/>
        <w:textAlignment w:val="baseline"/>
        <w:rPr>
          <w:rStyle w:val="Gl"/>
          <w:rFonts w:ascii="Candara" w:eastAsia="Times New Roman" w:hAnsi="Candara"/>
          <w:bCs w:val="0"/>
          <w:sz w:val="24"/>
          <w:szCs w:val="24"/>
          <w:lang w:eastAsia="tr-TR"/>
        </w:rPr>
      </w:pPr>
      <w:r>
        <w:rPr>
          <w:rStyle w:val="Gl"/>
          <w:rFonts w:ascii="Candara" w:hAnsi="Candara" w:cs="Arial"/>
          <w:bCs w:val="0"/>
          <w:sz w:val="24"/>
          <w:szCs w:val="24"/>
          <w:shd w:val="clear" w:color="auto" w:fill="F6F7F8"/>
        </w:rPr>
        <w:t>“</w:t>
      </w:r>
      <w:r w:rsidRPr="00852C39">
        <w:rPr>
          <w:rStyle w:val="Gl"/>
          <w:rFonts w:ascii="Candara" w:hAnsi="Candara" w:cs="Arial"/>
          <w:bCs w:val="0"/>
          <w:sz w:val="24"/>
          <w:szCs w:val="24"/>
          <w:shd w:val="clear" w:color="auto" w:fill="F6F7F8"/>
        </w:rPr>
        <w:t>SEKTÖRDE YETİŞMİŞ ARA İŞGÜCÜ EKSİKLİĞİ HAD SAFHADA”</w:t>
      </w:r>
    </w:p>
    <w:p w:rsidR="0071365C" w:rsidRDefault="0071365C" w:rsidP="0071365C">
      <w:pPr>
        <w:ind w:firstLine="708"/>
        <w:rPr>
          <w:rStyle w:val="Gl"/>
          <w:rFonts w:ascii="Candara" w:eastAsia="Times New Roman" w:hAnsi="Candara" w:cs="Times New Roman"/>
          <w:b w:val="0"/>
          <w:bCs w:val="0"/>
          <w:sz w:val="24"/>
          <w:szCs w:val="24"/>
          <w:lang w:eastAsia="tr-TR"/>
        </w:rPr>
      </w:pPr>
    </w:p>
    <w:p w:rsidR="0051041D" w:rsidRPr="00581856" w:rsidRDefault="003D6F73" w:rsidP="00C1468F">
      <w:pPr>
        <w:spacing w:after="0" w:line="276" w:lineRule="auto"/>
        <w:ind w:firstLine="708"/>
        <w:jc w:val="both"/>
        <w:rPr>
          <w:rFonts w:ascii="Candara" w:hAnsi="Candara" w:cs="Arial"/>
          <w:sz w:val="24"/>
          <w:szCs w:val="24"/>
        </w:rPr>
      </w:pPr>
      <w:r w:rsidRPr="00581856">
        <w:rPr>
          <w:rStyle w:val="Gl"/>
          <w:rFonts w:ascii="Candara" w:eastAsia="Times New Roman" w:hAnsi="Candara" w:cs="Times New Roman"/>
          <w:b w:val="0"/>
          <w:bCs w:val="0"/>
          <w:sz w:val="24"/>
          <w:szCs w:val="24"/>
          <w:lang w:eastAsia="tr-TR"/>
        </w:rPr>
        <w:t xml:space="preserve">Enerji </w:t>
      </w:r>
      <w:r w:rsidR="0051041D" w:rsidRPr="00581856">
        <w:rPr>
          <w:rStyle w:val="Gl"/>
          <w:rFonts w:ascii="Candara" w:eastAsia="Times New Roman" w:hAnsi="Candara" w:cs="Times New Roman"/>
          <w:b w:val="0"/>
          <w:bCs w:val="0"/>
          <w:sz w:val="24"/>
          <w:szCs w:val="24"/>
          <w:lang w:eastAsia="tr-TR"/>
        </w:rPr>
        <w:t xml:space="preserve">ve Tabii Kaynaklar Bakanlığı ile Milli Eğitim Bakanlığı arasında 16 Mayıs 2018’de imzalanan protokol ile inşa edilmesi planlanan yenilenebilir enerji ve tabii kaynaklar liselerinin akıbeti belirsizliğini koruyor. Dönemin Bakanları Berat Albayrak ve İsmet Yılmaz’ın tören eşliğinde imzaladığı protokole göre; </w:t>
      </w:r>
      <w:r w:rsidR="0051041D" w:rsidRPr="00581856">
        <w:rPr>
          <w:rFonts w:ascii="Candara" w:hAnsi="Candara" w:cs="Arial"/>
          <w:sz w:val="24"/>
          <w:szCs w:val="24"/>
        </w:rPr>
        <w:t>İstanbul, Hatay, Trabzon, Zonguldak, Kütahya, Artvin, Kahramanmaraş, Balıkesir ve Sivas’ta 16’şar derslikli inşa edilecek 10 okulun 3'ü Yenilenebilir Enerji Lisesi, 7’si ise Tabii Kaynaklar Lisesi olacaktı.</w:t>
      </w:r>
    </w:p>
    <w:p w:rsidR="0051041D" w:rsidRPr="00581856" w:rsidRDefault="0051041D" w:rsidP="00CA214A">
      <w:pPr>
        <w:pStyle w:val="NormalWeb"/>
        <w:spacing w:after="0" w:line="276" w:lineRule="auto"/>
        <w:ind w:firstLine="708"/>
        <w:jc w:val="both"/>
        <w:rPr>
          <w:rFonts w:ascii="Candara" w:hAnsi="Candara" w:cs="Arial"/>
        </w:rPr>
      </w:pPr>
      <w:r w:rsidRPr="00581856">
        <w:rPr>
          <w:rFonts w:ascii="Candara" w:hAnsi="Candara" w:cs="Arial"/>
        </w:rPr>
        <w:t>Yenilenebilir enerji sektörde yetişmiş ara işgücü sorununun had safhaya ulaştığına dikkat çeken Enerji Sanayicileri ve İşadamları Derneği (ENSİA) Başkanı Hüseyin Vatansever, üzerinden bir yılı aşkın süre geçmesine rağmen, kurulması planlanan 10 adet Anadolu Teknik ve Meslek Lisesi’nin inşa edilmediğini söyledi.</w:t>
      </w:r>
    </w:p>
    <w:p w:rsidR="00CA214A" w:rsidRPr="00581856" w:rsidRDefault="00CA214A" w:rsidP="00CA214A">
      <w:pPr>
        <w:pStyle w:val="NormalWeb"/>
        <w:spacing w:after="0" w:line="276" w:lineRule="auto"/>
        <w:jc w:val="both"/>
        <w:rPr>
          <w:rFonts w:ascii="Candara" w:hAnsi="Candara" w:cs="Arial"/>
        </w:rPr>
      </w:pPr>
    </w:p>
    <w:p w:rsidR="00CA214A" w:rsidRPr="00581856" w:rsidRDefault="00CA214A" w:rsidP="00CA214A">
      <w:pPr>
        <w:pStyle w:val="NormalWeb"/>
        <w:spacing w:after="0" w:line="276" w:lineRule="auto"/>
        <w:jc w:val="both"/>
        <w:rPr>
          <w:rFonts w:ascii="Candara" w:hAnsi="Candara" w:cs="Arial"/>
          <w:b/>
        </w:rPr>
      </w:pPr>
      <w:r w:rsidRPr="00581856">
        <w:rPr>
          <w:rFonts w:ascii="Candara" w:hAnsi="Candara" w:cs="Arial"/>
          <w:b/>
        </w:rPr>
        <w:t>// 12 BİN LİSEDEN SADECE BİRİ…</w:t>
      </w:r>
    </w:p>
    <w:p w:rsidR="00CA214A" w:rsidRPr="00581856" w:rsidRDefault="00CA214A" w:rsidP="00CA214A">
      <w:pPr>
        <w:pStyle w:val="NormalWeb"/>
        <w:spacing w:after="0" w:line="276" w:lineRule="auto"/>
        <w:jc w:val="both"/>
        <w:rPr>
          <w:rFonts w:ascii="Candara" w:hAnsi="Candara" w:cs="Arial"/>
        </w:rPr>
      </w:pPr>
    </w:p>
    <w:p w:rsidR="0028552B" w:rsidRPr="00581856" w:rsidRDefault="0051041D" w:rsidP="00CA214A">
      <w:pPr>
        <w:pStyle w:val="NormalWeb"/>
        <w:spacing w:after="0" w:line="276" w:lineRule="auto"/>
        <w:ind w:firstLine="708"/>
        <w:jc w:val="both"/>
        <w:rPr>
          <w:rFonts w:ascii="Candara" w:hAnsi="Candara" w:cs="Arial"/>
          <w:shd w:val="clear" w:color="auto" w:fill="FFFFFF"/>
        </w:rPr>
      </w:pPr>
      <w:r w:rsidRPr="00581856">
        <w:rPr>
          <w:rFonts w:ascii="Candara" w:hAnsi="Candara" w:cs="Arial"/>
        </w:rPr>
        <w:t>Türkiye’nin enerjide ithalata bağımlılığını ve kaynak çeşitliliğini sağlamada tek alternatifin yenilenebilir ve temiz enerji kaynakları olduğunu hatırlatan Vatansever, “Ülkemiz ve geleceğimiz için böylesine kritik bir konuda gerek eğitim kurumu gerekse eğitimci eksikliğimiz çok fazla. 81 vilayetimizde yaklaşık 12 binin lisemiz var. Ancak bunlardan Yenilenebilir Enerjiye odaklanan sadece ve sadece bir m</w:t>
      </w:r>
      <w:r w:rsidRPr="00581856">
        <w:rPr>
          <w:rFonts w:ascii="Candara" w:hAnsi="Candara" w:cs="Arial"/>
          <w:shd w:val="clear" w:color="auto" w:fill="FFFFFF"/>
        </w:rPr>
        <w:t>eslek lisemiz bulunuyor. 2017 yılında açılan bu lisemiz Ankara Etimesgut’ta.</w:t>
      </w:r>
      <w:r w:rsidR="0028552B" w:rsidRPr="00581856">
        <w:rPr>
          <w:rFonts w:ascii="Candara" w:hAnsi="Candara" w:cs="Arial"/>
          <w:shd w:val="clear" w:color="auto" w:fill="FFFFFF"/>
        </w:rPr>
        <w:t xml:space="preserve">” dedi. </w:t>
      </w:r>
    </w:p>
    <w:p w:rsidR="0028552B" w:rsidRPr="00581856" w:rsidRDefault="0028552B" w:rsidP="00CA214A">
      <w:pPr>
        <w:pStyle w:val="NormalWeb"/>
        <w:spacing w:after="0" w:line="276" w:lineRule="auto"/>
        <w:ind w:firstLine="708"/>
        <w:jc w:val="both"/>
        <w:rPr>
          <w:rFonts w:ascii="Candara" w:hAnsi="Candara" w:cs="Arial"/>
          <w:shd w:val="clear" w:color="auto" w:fill="FFFFFF"/>
        </w:rPr>
      </w:pPr>
      <w:r w:rsidRPr="00581856">
        <w:rPr>
          <w:rFonts w:ascii="Candara" w:hAnsi="Candara" w:cs="Arial"/>
          <w:shd w:val="clear" w:color="auto" w:fill="FFFFFF"/>
        </w:rPr>
        <w:t xml:space="preserve">Türkiye’nin </w:t>
      </w:r>
      <w:r w:rsidR="00581856" w:rsidRPr="00581856">
        <w:rPr>
          <w:rFonts w:ascii="Candara" w:hAnsi="Candara" w:cs="Arial"/>
          <w:shd w:val="clear" w:color="auto" w:fill="FFFFFF"/>
        </w:rPr>
        <w:t xml:space="preserve">Mayıs 2019 itibarıyla </w:t>
      </w:r>
      <w:r w:rsidRPr="00581856">
        <w:rPr>
          <w:rFonts w:ascii="Candara" w:hAnsi="Candara" w:cs="Arial"/>
          <w:shd w:val="clear" w:color="auto" w:fill="FFFFFF"/>
        </w:rPr>
        <w:t xml:space="preserve">7 bin </w:t>
      </w:r>
      <w:r w:rsidR="00581856" w:rsidRPr="00581856">
        <w:rPr>
          <w:rFonts w:ascii="Candara" w:hAnsi="Candara" w:cs="Arial"/>
          <w:shd w:val="clear" w:color="auto" w:fill="FFFFFF"/>
        </w:rPr>
        <w:t xml:space="preserve">370 </w:t>
      </w:r>
      <w:r w:rsidRPr="00581856">
        <w:rPr>
          <w:rFonts w:ascii="Candara" w:hAnsi="Candara" w:cs="Arial"/>
          <w:shd w:val="clear" w:color="auto" w:fill="FFFFFF"/>
        </w:rPr>
        <w:t>Mega</w:t>
      </w:r>
      <w:r w:rsidR="00581856" w:rsidRPr="00581856">
        <w:rPr>
          <w:rFonts w:ascii="Candara" w:hAnsi="Candara" w:cs="Arial"/>
          <w:shd w:val="clear" w:color="auto" w:fill="FFFFFF"/>
        </w:rPr>
        <w:t>vat</w:t>
      </w:r>
      <w:r w:rsidRPr="00581856">
        <w:rPr>
          <w:rFonts w:ascii="Candara" w:hAnsi="Candara" w:cs="Arial"/>
          <w:shd w:val="clear" w:color="auto" w:fill="FFFFFF"/>
        </w:rPr>
        <w:t xml:space="preserve"> </w:t>
      </w:r>
      <w:r w:rsidR="00581856" w:rsidRPr="00581856">
        <w:rPr>
          <w:rFonts w:ascii="Candara" w:hAnsi="Candara" w:cs="Arial"/>
          <w:shd w:val="clear" w:color="auto" w:fill="FFFFFF"/>
        </w:rPr>
        <w:t xml:space="preserve">olan </w:t>
      </w:r>
      <w:r w:rsidRPr="00581856">
        <w:rPr>
          <w:rFonts w:ascii="Candara" w:hAnsi="Candara" w:cs="Arial"/>
          <w:shd w:val="clear" w:color="auto" w:fill="FFFFFF"/>
        </w:rPr>
        <w:t>rüzgâr enerjisi kurulu g</w:t>
      </w:r>
      <w:r w:rsidR="00581856" w:rsidRPr="00581856">
        <w:rPr>
          <w:rFonts w:ascii="Candara" w:hAnsi="Candara" w:cs="Arial"/>
          <w:shd w:val="clear" w:color="auto" w:fill="FFFFFF"/>
        </w:rPr>
        <w:t>ücü içinde İzmir’in payının 1405</w:t>
      </w:r>
      <w:r w:rsidRPr="00581856">
        <w:rPr>
          <w:rFonts w:ascii="Candara" w:hAnsi="Candara" w:cs="Arial"/>
          <w:shd w:val="clear" w:color="auto" w:fill="FFFFFF"/>
        </w:rPr>
        <w:t xml:space="preserve"> Megavat ile ilk sırada geldiğine vurgu yapan Hüseyin Vatansever, şu değerlendirmeyi yaptı: </w:t>
      </w:r>
    </w:p>
    <w:p w:rsidR="00CA214A" w:rsidRPr="00581856" w:rsidRDefault="00CA214A" w:rsidP="00CA214A">
      <w:pPr>
        <w:pStyle w:val="NormalWeb"/>
        <w:spacing w:after="0" w:line="276" w:lineRule="auto"/>
        <w:jc w:val="both"/>
        <w:rPr>
          <w:rFonts w:ascii="Candara" w:hAnsi="Candara" w:cs="Arial"/>
          <w:shd w:val="clear" w:color="auto" w:fill="FFFFFF"/>
        </w:rPr>
      </w:pPr>
    </w:p>
    <w:p w:rsidR="00CA214A" w:rsidRPr="00581856" w:rsidRDefault="00CA214A" w:rsidP="00CA214A">
      <w:pPr>
        <w:pStyle w:val="NormalWeb"/>
        <w:spacing w:after="0" w:line="276" w:lineRule="auto"/>
        <w:jc w:val="both"/>
        <w:rPr>
          <w:rFonts w:ascii="Candara" w:hAnsi="Candara" w:cs="Arial"/>
          <w:b/>
        </w:rPr>
      </w:pPr>
      <w:r w:rsidRPr="00581856">
        <w:rPr>
          <w:rFonts w:ascii="Candara" w:hAnsi="Candara" w:cs="Arial"/>
          <w:b/>
        </w:rPr>
        <w:t xml:space="preserve">// </w:t>
      </w:r>
      <w:r w:rsidR="00791886">
        <w:rPr>
          <w:rFonts w:ascii="Candara" w:hAnsi="Candara" w:cs="Arial"/>
          <w:b/>
        </w:rPr>
        <w:t xml:space="preserve">HER 5 RES’TEN BİRİ </w:t>
      </w:r>
      <w:r w:rsidRPr="00581856">
        <w:rPr>
          <w:rFonts w:ascii="Candara" w:hAnsi="Candara" w:cs="Arial"/>
          <w:b/>
        </w:rPr>
        <w:t>İZMİR</w:t>
      </w:r>
      <w:r w:rsidR="00791886">
        <w:rPr>
          <w:rFonts w:ascii="Candara" w:hAnsi="Candara" w:cs="Arial"/>
          <w:b/>
        </w:rPr>
        <w:t xml:space="preserve">’DE </w:t>
      </w:r>
    </w:p>
    <w:p w:rsidR="00CA214A" w:rsidRPr="00581856" w:rsidRDefault="00CA214A" w:rsidP="00CA214A">
      <w:pPr>
        <w:pStyle w:val="NormalWeb"/>
        <w:spacing w:after="0" w:line="276" w:lineRule="auto"/>
        <w:jc w:val="both"/>
        <w:rPr>
          <w:rFonts w:ascii="Candara" w:hAnsi="Candara" w:cs="Arial"/>
          <w:shd w:val="clear" w:color="auto" w:fill="FFFFFF"/>
        </w:rPr>
      </w:pPr>
    </w:p>
    <w:p w:rsidR="00EA0D60" w:rsidRPr="00581856" w:rsidRDefault="0028552B" w:rsidP="00C1468F">
      <w:pPr>
        <w:pStyle w:val="NormalWeb"/>
        <w:spacing w:after="0" w:line="276" w:lineRule="auto"/>
        <w:ind w:firstLine="708"/>
        <w:jc w:val="both"/>
        <w:rPr>
          <w:rFonts w:ascii="Candara" w:hAnsi="Candara" w:cs="Segoe UI"/>
        </w:rPr>
      </w:pPr>
      <w:r w:rsidRPr="00581856">
        <w:rPr>
          <w:rFonts w:ascii="Candara" w:hAnsi="Candara" w:cs="Arial"/>
          <w:b/>
          <w:shd w:val="clear" w:color="auto" w:fill="FFFFFF"/>
        </w:rPr>
        <w:t>“Türkiye’deki her beş rüzgâr</w:t>
      </w:r>
      <w:r w:rsidR="00C1468F" w:rsidRPr="00581856">
        <w:rPr>
          <w:rFonts w:ascii="Candara" w:hAnsi="Candara" w:cs="Arial"/>
          <w:b/>
          <w:shd w:val="clear" w:color="auto" w:fill="FFFFFF"/>
        </w:rPr>
        <w:t xml:space="preserve"> santralinden </w:t>
      </w:r>
      <w:r w:rsidRPr="00581856">
        <w:rPr>
          <w:rFonts w:ascii="Candara" w:hAnsi="Candara" w:cs="Arial"/>
          <w:b/>
          <w:shd w:val="clear" w:color="auto" w:fill="FFFFFF"/>
        </w:rPr>
        <w:t xml:space="preserve">biri İzmir’de. Keza Türkiye’de her </w:t>
      </w:r>
      <w:r w:rsidR="00581856" w:rsidRPr="00581856">
        <w:rPr>
          <w:rFonts w:ascii="Candara" w:hAnsi="Candara" w:cs="Arial"/>
          <w:b/>
          <w:shd w:val="clear" w:color="auto" w:fill="FFFFFF"/>
        </w:rPr>
        <w:t xml:space="preserve">iki rüzgâr santralinden biri İzmir, Aydın, </w:t>
      </w:r>
      <w:r w:rsidRPr="00581856">
        <w:rPr>
          <w:rFonts w:ascii="Candara" w:hAnsi="Candara" w:cs="Arial"/>
          <w:b/>
          <w:shd w:val="clear" w:color="auto" w:fill="FFFFFF"/>
        </w:rPr>
        <w:t>Manisa</w:t>
      </w:r>
      <w:r w:rsidR="00581856" w:rsidRPr="00581856">
        <w:rPr>
          <w:rFonts w:ascii="Candara" w:hAnsi="Candara" w:cs="Arial"/>
          <w:b/>
          <w:shd w:val="clear" w:color="auto" w:fill="FFFFFF"/>
        </w:rPr>
        <w:t xml:space="preserve"> ve </w:t>
      </w:r>
      <w:r w:rsidRPr="00581856">
        <w:rPr>
          <w:rFonts w:ascii="Candara" w:hAnsi="Candara" w:cs="Arial"/>
          <w:b/>
          <w:shd w:val="clear" w:color="auto" w:fill="FFFFFF"/>
        </w:rPr>
        <w:t>B</w:t>
      </w:r>
      <w:r w:rsidR="00581856" w:rsidRPr="00581856">
        <w:rPr>
          <w:rFonts w:ascii="Candara" w:hAnsi="Candara" w:cs="Arial"/>
          <w:b/>
          <w:shd w:val="clear" w:color="auto" w:fill="FFFFFF"/>
        </w:rPr>
        <w:t xml:space="preserve">alıkesir’i kapsayan coğrafyada yer alıyor. Bu 4 kentteki kurulu güç 3434 Megavat. Kezâ </w:t>
      </w:r>
      <w:r w:rsidRPr="00581856">
        <w:rPr>
          <w:rFonts w:ascii="Candara" w:hAnsi="Candara" w:cs="Arial"/>
          <w:b/>
          <w:shd w:val="clear" w:color="auto" w:fill="FFFFFF"/>
        </w:rPr>
        <w:t xml:space="preserve">Enerji Bakanlığımızın Rüzgâr Atlası’nda en verimli rüzgâr gücüne sahip iller arasında İzmir ilk sırada. Keza ülkemizde dünya devi üç kanat fabrikasına ev sahipliği yapan tek şehir. </w:t>
      </w:r>
      <w:r w:rsidR="00581856" w:rsidRPr="00581856">
        <w:rPr>
          <w:rFonts w:ascii="Candara" w:hAnsi="Candara" w:cs="Arial"/>
          <w:b/>
          <w:shd w:val="clear" w:color="auto" w:fill="FFFFFF"/>
        </w:rPr>
        <w:t>Doğal olarak b</w:t>
      </w:r>
      <w:r w:rsidRPr="00581856">
        <w:rPr>
          <w:rFonts w:ascii="Candara" w:hAnsi="Candara" w:cs="Arial"/>
          <w:b/>
          <w:shd w:val="clear" w:color="auto" w:fill="FFFFFF"/>
        </w:rPr>
        <w:t>u fabrikalara üretim yapan çok sayıda yan sanayicimiz de İzmir ve çevresinde konuşl</w:t>
      </w:r>
      <w:r w:rsidR="00581856" w:rsidRPr="00581856">
        <w:rPr>
          <w:rFonts w:ascii="Candara" w:hAnsi="Candara" w:cs="Arial"/>
          <w:b/>
          <w:shd w:val="clear" w:color="auto" w:fill="FFFFFF"/>
        </w:rPr>
        <w:t>u. Hâ</w:t>
      </w:r>
      <w:r w:rsidRPr="00581856">
        <w:rPr>
          <w:rFonts w:ascii="Candara" w:hAnsi="Candara" w:cs="Arial"/>
          <w:b/>
          <w:shd w:val="clear" w:color="auto" w:fill="FFFFFF"/>
        </w:rPr>
        <w:t xml:space="preserve">l böyle iken Bakanlığımızın yenilenebilir enerji liseleri inşa edilecek iller arasında İzmir’in bulunmamasını anlamlandırmış değiliz. Bu liselerden en azından birini İzmir’de görmek hakkımız olsa gerek diye düşünüyoruz.” </w:t>
      </w:r>
      <w:r w:rsidRPr="00581856">
        <w:rPr>
          <w:rFonts w:ascii="Arial" w:hAnsi="Arial" w:cs="Arial"/>
          <w:b/>
          <w:color w:val="4F4F4F"/>
          <w:shd w:val="clear" w:color="auto" w:fill="FFFFFF"/>
        </w:rPr>
        <w:t xml:space="preserve"> </w:t>
      </w:r>
    </w:p>
    <w:sectPr w:rsidR="00EA0D60" w:rsidRPr="00581856" w:rsidSect="000B60A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994" w:rsidRDefault="00D14994" w:rsidP="004847F3">
      <w:pPr>
        <w:spacing w:after="0" w:line="240" w:lineRule="auto"/>
      </w:pPr>
      <w:r>
        <w:separator/>
      </w:r>
    </w:p>
  </w:endnote>
  <w:endnote w:type="continuationSeparator" w:id="0">
    <w:p w:rsidR="00D14994" w:rsidRDefault="00D14994"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A0" w:rsidRDefault="000B60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07676"/>
      <w:docPartObj>
        <w:docPartGallery w:val="Page Numbers (Bottom of Page)"/>
        <w:docPartUnique/>
      </w:docPartObj>
    </w:sdtPr>
    <w:sdtEndPr/>
    <w:sdtContent>
      <w:p w:rsidR="007C070C" w:rsidRDefault="007C070C">
        <w:pPr>
          <w:pStyle w:val="AltBilgi"/>
          <w:jc w:val="center"/>
        </w:pPr>
        <w:r>
          <w:fldChar w:fldCharType="begin"/>
        </w:r>
        <w:r>
          <w:instrText>PAGE   \* MERGEFORMAT</w:instrText>
        </w:r>
        <w:r>
          <w:fldChar w:fldCharType="separate"/>
        </w:r>
        <w:r w:rsidR="0045328B">
          <w:rPr>
            <w:noProof/>
          </w:rPr>
          <w:t>2</w:t>
        </w:r>
        <w:r>
          <w:fldChar w:fldCharType="end"/>
        </w:r>
      </w:p>
    </w:sdtContent>
  </w:sdt>
  <w:p w:rsidR="007C070C" w:rsidRDefault="007C070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A0" w:rsidRDefault="000B60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994" w:rsidRDefault="00D14994" w:rsidP="004847F3">
      <w:pPr>
        <w:spacing w:after="0" w:line="240" w:lineRule="auto"/>
      </w:pPr>
      <w:r>
        <w:separator/>
      </w:r>
    </w:p>
  </w:footnote>
  <w:footnote w:type="continuationSeparator" w:id="0">
    <w:p w:rsidR="00D14994" w:rsidRDefault="00D14994"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A0" w:rsidRDefault="000B60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E12" w:rsidRDefault="00CF1E1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0A0" w:rsidRDefault="000B60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7DDC"/>
    <w:multiLevelType w:val="hybridMultilevel"/>
    <w:tmpl w:val="82660BDE"/>
    <w:lvl w:ilvl="0" w:tplc="041F000B">
      <w:start w:val="1"/>
      <w:numFmt w:val="bullet"/>
      <w:lvlText w:val=""/>
      <w:lvlJc w:val="left"/>
      <w:pPr>
        <w:ind w:left="1470" w:hanging="360"/>
      </w:pPr>
      <w:rPr>
        <w:rFonts w:ascii="Wingdings" w:hAnsi="Wingdings" w:hint="default"/>
      </w:rPr>
    </w:lvl>
    <w:lvl w:ilvl="1" w:tplc="041F0003">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1" w15:restartNumberingAfterBreak="0">
    <w:nsid w:val="22A96EB3"/>
    <w:multiLevelType w:val="hybridMultilevel"/>
    <w:tmpl w:val="20FE1E58"/>
    <w:lvl w:ilvl="0" w:tplc="C2A4A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D475AA"/>
    <w:multiLevelType w:val="hybridMultilevel"/>
    <w:tmpl w:val="30F216F6"/>
    <w:lvl w:ilvl="0" w:tplc="ECA2942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AA1ADD"/>
    <w:multiLevelType w:val="hybridMultilevel"/>
    <w:tmpl w:val="A946583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DC621F6"/>
    <w:multiLevelType w:val="hybridMultilevel"/>
    <w:tmpl w:val="3600F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F3"/>
    <w:rsid w:val="000050AC"/>
    <w:rsid w:val="0001169B"/>
    <w:rsid w:val="000157C7"/>
    <w:rsid w:val="0002023D"/>
    <w:rsid w:val="00023FA0"/>
    <w:rsid w:val="000342A3"/>
    <w:rsid w:val="0003647C"/>
    <w:rsid w:val="0004625F"/>
    <w:rsid w:val="00055F11"/>
    <w:rsid w:val="00060E0B"/>
    <w:rsid w:val="00062651"/>
    <w:rsid w:val="00062AF1"/>
    <w:rsid w:val="00062C30"/>
    <w:rsid w:val="00063AE4"/>
    <w:rsid w:val="000710B6"/>
    <w:rsid w:val="0007316B"/>
    <w:rsid w:val="000807DA"/>
    <w:rsid w:val="00081FAA"/>
    <w:rsid w:val="000828AD"/>
    <w:rsid w:val="000837FB"/>
    <w:rsid w:val="00083FB5"/>
    <w:rsid w:val="000A2501"/>
    <w:rsid w:val="000A5F04"/>
    <w:rsid w:val="000B503F"/>
    <w:rsid w:val="000B60A0"/>
    <w:rsid w:val="000C3893"/>
    <w:rsid w:val="000D089D"/>
    <w:rsid w:val="000D1D02"/>
    <w:rsid w:val="000D4695"/>
    <w:rsid w:val="000E0723"/>
    <w:rsid w:val="000E7A7A"/>
    <w:rsid w:val="00100F4E"/>
    <w:rsid w:val="00105764"/>
    <w:rsid w:val="00107F05"/>
    <w:rsid w:val="001113D7"/>
    <w:rsid w:val="00123B04"/>
    <w:rsid w:val="00141EF1"/>
    <w:rsid w:val="00144BE6"/>
    <w:rsid w:val="001477BD"/>
    <w:rsid w:val="00151F89"/>
    <w:rsid w:val="00154168"/>
    <w:rsid w:val="00160764"/>
    <w:rsid w:val="00162C13"/>
    <w:rsid w:val="0016438D"/>
    <w:rsid w:val="00164644"/>
    <w:rsid w:val="00165608"/>
    <w:rsid w:val="00166C35"/>
    <w:rsid w:val="00171120"/>
    <w:rsid w:val="001735CA"/>
    <w:rsid w:val="0017417D"/>
    <w:rsid w:val="001754C6"/>
    <w:rsid w:val="00182650"/>
    <w:rsid w:val="001A2A71"/>
    <w:rsid w:val="001A6E24"/>
    <w:rsid w:val="001D3011"/>
    <w:rsid w:val="001D504A"/>
    <w:rsid w:val="001D6801"/>
    <w:rsid w:val="001D6A58"/>
    <w:rsid w:val="001F4F2E"/>
    <w:rsid w:val="001F56B6"/>
    <w:rsid w:val="001F6724"/>
    <w:rsid w:val="001F6D86"/>
    <w:rsid w:val="002041C8"/>
    <w:rsid w:val="002049E4"/>
    <w:rsid w:val="00207F46"/>
    <w:rsid w:val="00221FAE"/>
    <w:rsid w:val="00224BBC"/>
    <w:rsid w:val="00231736"/>
    <w:rsid w:val="002328B8"/>
    <w:rsid w:val="00233DF5"/>
    <w:rsid w:val="00241F43"/>
    <w:rsid w:val="002457C4"/>
    <w:rsid w:val="00246CA8"/>
    <w:rsid w:val="0024716D"/>
    <w:rsid w:val="002506A6"/>
    <w:rsid w:val="00250E3D"/>
    <w:rsid w:val="00266053"/>
    <w:rsid w:val="002662DC"/>
    <w:rsid w:val="00281328"/>
    <w:rsid w:val="0028552B"/>
    <w:rsid w:val="002B6090"/>
    <w:rsid w:val="002C0A76"/>
    <w:rsid w:val="002C1346"/>
    <w:rsid w:val="002C4C6D"/>
    <w:rsid w:val="002D43D7"/>
    <w:rsid w:val="002D470A"/>
    <w:rsid w:val="002E0378"/>
    <w:rsid w:val="002E0557"/>
    <w:rsid w:val="002E1501"/>
    <w:rsid w:val="002E5B52"/>
    <w:rsid w:val="002F236C"/>
    <w:rsid w:val="002F2BDB"/>
    <w:rsid w:val="002F35ED"/>
    <w:rsid w:val="00300A62"/>
    <w:rsid w:val="00301A99"/>
    <w:rsid w:val="00304A7D"/>
    <w:rsid w:val="003072C2"/>
    <w:rsid w:val="00315DFB"/>
    <w:rsid w:val="0031632A"/>
    <w:rsid w:val="00316E5C"/>
    <w:rsid w:val="00322BCC"/>
    <w:rsid w:val="00326B33"/>
    <w:rsid w:val="00327322"/>
    <w:rsid w:val="00333589"/>
    <w:rsid w:val="003351DA"/>
    <w:rsid w:val="00346833"/>
    <w:rsid w:val="00346FEF"/>
    <w:rsid w:val="00347A0F"/>
    <w:rsid w:val="00354722"/>
    <w:rsid w:val="00356409"/>
    <w:rsid w:val="00357416"/>
    <w:rsid w:val="00360EE9"/>
    <w:rsid w:val="0036153A"/>
    <w:rsid w:val="00365FFC"/>
    <w:rsid w:val="00376DF7"/>
    <w:rsid w:val="0038104E"/>
    <w:rsid w:val="00384EF5"/>
    <w:rsid w:val="00396E76"/>
    <w:rsid w:val="003A1CC3"/>
    <w:rsid w:val="003B6936"/>
    <w:rsid w:val="003C4E30"/>
    <w:rsid w:val="003D0B06"/>
    <w:rsid w:val="003D6F73"/>
    <w:rsid w:val="004244EB"/>
    <w:rsid w:val="00427A45"/>
    <w:rsid w:val="00433040"/>
    <w:rsid w:val="004359FC"/>
    <w:rsid w:val="00437C79"/>
    <w:rsid w:val="00440B3B"/>
    <w:rsid w:val="00442041"/>
    <w:rsid w:val="00444803"/>
    <w:rsid w:val="0045328B"/>
    <w:rsid w:val="00455C8C"/>
    <w:rsid w:val="00457C22"/>
    <w:rsid w:val="00460089"/>
    <w:rsid w:val="004625AB"/>
    <w:rsid w:val="0046381E"/>
    <w:rsid w:val="00464C81"/>
    <w:rsid w:val="00465F46"/>
    <w:rsid w:val="00465FD2"/>
    <w:rsid w:val="00470369"/>
    <w:rsid w:val="00470446"/>
    <w:rsid w:val="00470907"/>
    <w:rsid w:val="00470A24"/>
    <w:rsid w:val="00471900"/>
    <w:rsid w:val="004720D8"/>
    <w:rsid w:val="004847F3"/>
    <w:rsid w:val="00487B0E"/>
    <w:rsid w:val="004A135C"/>
    <w:rsid w:val="004A3C5E"/>
    <w:rsid w:val="004E5B5F"/>
    <w:rsid w:val="004F2AF6"/>
    <w:rsid w:val="004F60ED"/>
    <w:rsid w:val="004F67EB"/>
    <w:rsid w:val="004F7070"/>
    <w:rsid w:val="0051041D"/>
    <w:rsid w:val="005133BF"/>
    <w:rsid w:val="00514E19"/>
    <w:rsid w:val="00515220"/>
    <w:rsid w:val="00523134"/>
    <w:rsid w:val="00525B54"/>
    <w:rsid w:val="00530EC9"/>
    <w:rsid w:val="00532E6A"/>
    <w:rsid w:val="00554854"/>
    <w:rsid w:val="005550B6"/>
    <w:rsid w:val="00562B16"/>
    <w:rsid w:val="00563310"/>
    <w:rsid w:val="005645D1"/>
    <w:rsid w:val="0057556E"/>
    <w:rsid w:val="00581856"/>
    <w:rsid w:val="00581D45"/>
    <w:rsid w:val="005842E7"/>
    <w:rsid w:val="00585AFA"/>
    <w:rsid w:val="005922D5"/>
    <w:rsid w:val="005962CE"/>
    <w:rsid w:val="005A26C0"/>
    <w:rsid w:val="005B4789"/>
    <w:rsid w:val="005C013A"/>
    <w:rsid w:val="005C0725"/>
    <w:rsid w:val="005C19DB"/>
    <w:rsid w:val="005C3445"/>
    <w:rsid w:val="005C5942"/>
    <w:rsid w:val="005D27E6"/>
    <w:rsid w:val="005E1561"/>
    <w:rsid w:val="005E1C00"/>
    <w:rsid w:val="005E3E84"/>
    <w:rsid w:val="005E76A8"/>
    <w:rsid w:val="005F7136"/>
    <w:rsid w:val="00616186"/>
    <w:rsid w:val="006245DB"/>
    <w:rsid w:val="00625D99"/>
    <w:rsid w:val="00640703"/>
    <w:rsid w:val="00640B61"/>
    <w:rsid w:val="00651A51"/>
    <w:rsid w:val="00656126"/>
    <w:rsid w:val="006564D2"/>
    <w:rsid w:val="00661DBD"/>
    <w:rsid w:val="00663BE6"/>
    <w:rsid w:val="0067181E"/>
    <w:rsid w:val="00682F10"/>
    <w:rsid w:val="00686566"/>
    <w:rsid w:val="00696FFC"/>
    <w:rsid w:val="006A0E15"/>
    <w:rsid w:val="006A75C5"/>
    <w:rsid w:val="006B7C63"/>
    <w:rsid w:val="006C25CB"/>
    <w:rsid w:val="006C7697"/>
    <w:rsid w:val="006D4C5F"/>
    <w:rsid w:val="006D612F"/>
    <w:rsid w:val="006D712A"/>
    <w:rsid w:val="006E5A11"/>
    <w:rsid w:val="006F2F68"/>
    <w:rsid w:val="0070003B"/>
    <w:rsid w:val="007019E3"/>
    <w:rsid w:val="00702E20"/>
    <w:rsid w:val="007078DF"/>
    <w:rsid w:val="0071365C"/>
    <w:rsid w:val="0071674F"/>
    <w:rsid w:val="00717B4A"/>
    <w:rsid w:val="00724ED1"/>
    <w:rsid w:val="007319CA"/>
    <w:rsid w:val="00745534"/>
    <w:rsid w:val="00746A30"/>
    <w:rsid w:val="00754A57"/>
    <w:rsid w:val="00757B85"/>
    <w:rsid w:val="00760F97"/>
    <w:rsid w:val="007613C9"/>
    <w:rsid w:val="00761484"/>
    <w:rsid w:val="00765929"/>
    <w:rsid w:val="00776498"/>
    <w:rsid w:val="00777A51"/>
    <w:rsid w:val="00780A47"/>
    <w:rsid w:val="00791886"/>
    <w:rsid w:val="00792857"/>
    <w:rsid w:val="00797742"/>
    <w:rsid w:val="007A283E"/>
    <w:rsid w:val="007B21F3"/>
    <w:rsid w:val="007B3814"/>
    <w:rsid w:val="007B6CC4"/>
    <w:rsid w:val="007C03C8"/>
    <w:rsid w:val="007C070C"/>
    <w:rsid w:val="007C10AD"/>
    <w:rsid w:val="007C7F44"/>
    <w:rsid w:val="007D3423"/>
    <w:rsid w:val="007E321E"/>
    <w:rsid w:val="007E6A7C"/>
    <w:rsid w:val="00804DBF"/>
    <w:rsid w:val="0080758F"/>
    <w:rsid w:val="00811395"/>
    <w:rsid w:val="00811493"/>
    <w:rsid w:val="0082256B"/>
    <w:rsid w:val="00822BBB"/>
    <w:rsid w:val="00824B07"/>
    <w:rsid w:val="00842011"/>
    <w:rsid w:val="008425E4"/>
    <w:rsid w:val="008437BC"/>
    <w:rsid w:val="0084623A"/>
    <w:rsid w:val="0085112C"/>
    <w:rsid w:val="00852C39"/>
    <w:rsid w:val="00852E68"/>
    <w:rsid w:val="0085594B"/>
    <w:rsid w:val="008574BF"/>
    <w:rsid w:val="008629A7"/>
    <w:rsid w:val="008637E8"/>
    <w:rsid w:val="0086534F"/>
    <w:rsid w:val="00874E3A"/>
    <w:rsid w:val="00877DA7"/>
    <w:rsid w:val="0088151F"/>
    <w:rsid w:val="008841FA"/>
    <w:rsid w:val="00892E40"/>
    <w:rsid w:val="00895AE1"/>
    <w:rsid w:val="00895D10"/>
    <w:rsid w:val="00896B68"/>
    <w:rsid w:val="008A1144"/>
    <w:rsid w:val="008A4436"/>
    <w:rsid w:val="008A71DE"/>
    <w:rsid w:val="008C52E5"/>
    <w:rsid w:val="008C7D02"/>
    <w:rsid w:val="008D725E"/>
    <w:rsid w:val="008E0736"/>
    <w:rsid w:val="008E1FB4"/>
    <w:rsid w:val="008E31D0"/>
    <w:rsid w:val="008E6F8B"/>
    <w:rsid w:val="008F6080"/>
    <w:rsid w:val="00903E61"/>
    <w:rsid w:val="00917B25"/>
    <w:rsid w:val="009229B4"/>
    <w:rsid w:val="00923F6C"/>
    <w:rsid w:val="0092538C"/>
    <w:rsid w:val="0093082C"/>
    <w:rsid w:val="0093696B"/>
    <w:rsid w:val="009373F4"/>
    <w:rsid w:val="00942DB5"/>
    <w:rsid w:val="00944531"/>
    <w:rsid w:val="00955B23"/>
    <w:rsid w:val="00966E42"/>
    <w:rsid w:val="0096703A"/>
    <w:rsid w:val="009705F3"/>
    <w:rsid w:val="009825EC"/>
    <w:rsid w:val="009850E3"/>
    <w:rsid w:val="00986234"/>
    <w:rsid w:val="00986E27"/>
    <w:rsid w:val="00991303"/>
    <w:rsid w:val="0099488E"/>
    <w:rsid w:val="00996014"/>
    <w:rsid w:val="009B69B2"/>
    <w:rsid w:val="009B69F6"/>
    <w:rsid w:val="009C4FB0"/>
    <w:rsid w:val="009C586F"/>
    <w:rsid w:val="009C5D53"/>
    <w:rsid w:val="009F4571"/>
    <w:rsid w:val="009F5BD7"/>
    <w:rsid w:val="009F5C5C"/>
    <w:rsid w:val="00A04E65"/>
    <w:rsid w:val="00A04E6C"/>
    <w:rsid w:val="00A10735"/>
    <w:rsid w:val="00A11171"/>
    <w:rsid w:val="00A2319C"/>
    <w:rsid w:val="00A24875"/>
    <w:rsid w:val="00A30113"/>
    <w:rsid w:val="00A31E60"/>
    <w:rsid w:val="00A3388C"/>
    <w:rsid w:val="00A437BC"/>
    <w:rsid w:val="00A458A8"/>
    <w:rsid w:val="00A50507"/>
    <w:rsid w:val="00A51328"/>
    <w:rsid w:val="00A566AB"/>
    <w:rsid w:val="00A64461"/>
    <w:rsid w:val="00A73F9F"/>
    <w:rsid w:val="00A74764"/>
    <w:rsid w:val="00A80731"/>
    <w:rsid w:val="00A81581"/>
    <w:rsid w:val="00A83A88"/>
    <w:rsid w:val="00A84071"/>
    <w:rsid w:val="00A84C49"/>
    <w:rsid w:val="00A9233F"/>
    <w:rsid w:val="00AA00ED"/>
    <w:rsid w:val="00AA3825"/>
    <w:rsid w:val="00AB2293"/>
    <w:rsid w:val="00AC2BDC"/>
    <w:rsid w:val="00AC32BC"/>
    <w:rsid w:val="00AC71E7"/>
    <w:rsid w:val="00AD0F22"/>
    <w:rsid w:val="00AD1471"/>
    <w:rsid w:val="00AD2EFA"/>
    <w:rsid w:val="00AD694D"/>
    <w:rsid w:val="00AE02C7"/>
    <w:rsid w:val="00AE235E"/>
    <w:rsid w:val="00AF6624"/>
    <w:rsid w:val="00B03A59"/>
    <w:rsid w:val="00B03A98"/>
    <w:rsid w:val="00B05A60"/>
    <w:rsid w:val="00B10163"/>
    <w:rsid w:val="00B1136D"/>
    <w:rsid w:val="00B1387D"/>
    <w:rsid w:val="00B22204"/>
    <w:rsid w:val="00B25FC6"/>
    <w:rsid w:val="00B25FCC"/>
    <w:rsid w:val="00B3077E"/>
    <w:rsid w:val="00B41860"/>
    <w:rsid w:val="00B60A29"/>
    <w:rsid w:val="00B71AAD"/>
    <w:rsid w:val="00B74F3F"/>
    <w:rsid w:val="00B75D40"/>
    <w:rsid w:val="00B85B39"/>
    <w:rsid w:val="00B86ADD"/>
    <w:rsid w:val="00B91486"/>
    <w:rsid w:val="00B952BB"/>
    <w:rsid w:val="00BA3041"/>
    <w:rsid w:val="00BA3E21"/>
    <w:rsid w:val="00BA4181"/>
    <w:rsid w:val="00BA696E"/>
    <w:rsid w:val="00BA75B2"/>
    <w:rsid w:val="00BB01FA"/>
    <w:rsid w:val="00BB7356"/>
    <w:rsid w:val="00BB79EF"/>
    <w:rsid w:val="00BC0D54"/>
    <w:rsid w:val="00BC3B72"/>
    <w:rsid w:val="00BD2E89"/>
    <w:rsid w:val="00BE2988"/>
    <w:rsid w:val="00BE351A"/>
    <w:rsid w:val="00BF2612"/>
    <w:rsid w:val="00BF3087"/>
    <w:rsid w:val="00C023D7"/>
    <w:rsid w:val="00C06CD9"/>
    <w:rsid w:val="00C07C33"/>
    <w:rsid w:val="00C10AE9"/>
    <w:rsid w:val="00C1468F"/>
    <w:rsid w:val="00C16096"/>
    <w:rsid w:val="00C264B6"/>
    <w:rsid w:val="00C50C27"/>
    <w:rsid w:val="00C54CC7"/>
    <w:rsid w:val="00C627A2"/>
    <w:rsid w:val="00C659E3"/>
    <w:rsid w:val="00C663EF"/>
    <w:rsid w:val="00C71567"/>
    <w:rsid w:val="00C73A00"/>
    <w:rsid w:val="00C77452"/>
    <w:rsid w:val="00C808EB"/>
    <w:rsid w:val="00C82CBE"/>
    <w:rsid w:val="00C843B1"/>
    <w:rsid w:val="00C9557F"/>
    <w:rsid w:val="00CA214A"/>
    <w:rsid w:val="00CA5EEF"/>
    <w:rsid w:val="00CC10B3"/>
    <w:rsid w:val="00CC1974"/>
    <w:rsid w:val="00CC3A6C"/>
    <w:rsid w:val="00CD2F4B"/>
    <w:rsid w:val="00CE2FDC"/>
    <w:rsid w:val="00CF1E12"/>
    <w:rsid w:val="00CF294D"/>
    <w:rsid w:val="00D071AC"/>
    <w:rsid w:val="00D10842"/>
    <w:rsid w:val="00D13236"/>
    <w:rsid w:val="00D14994"/>
    <w:rsid w:val="00D21821"/>
    <w:rsid w:val="00D21983"/>
    <w:rsid w:val="00D235A7"/>
    <w:rsid w:val="00D253E2"/>
    <w:rsid w:val="00D26052"/>
    <w:rsid w:val="00D338B3"/>
    <w:rsid w:val="00D4327D"/>
    <w:rsid w:val="00D435A7"/>
    <w:rsid w:val="00D4476A"/>
    <w:rsid w:val="00D5081F"/>
    <w:rsid w:val="00D5397D"/>
    <w:rsid w:val="00D645A5"/>
    <w:rsid w:val="00D645DE"/>
    <w:rsid w:val="00D67788"/>
    <w:rsid w:val="00DA28F5"/>
    <w:rsid w:val="00DA5001"/>
    <w:rsid w:val="00DA74F6"/>
    <w:rsid w:val="00DB4E55"/>
    <w:rsid w:val="00DB694D"/>
    <w:rsid w:val="00DB76C6"/>
    <w:rsid w:val="00DC3DDE"/>
    <w:rsid w:val="00DD2134"/>
    <w:rsid w:val="00DD2CAD"/>
    <w:rsid w:val="00DF5783"/>
    <w:rsid w:val="00DF67FE"/>
    <w:rsid w:val="00DF7DF1"/>
    <w:rsid w:val="00E0273C"/>
    <w:rsid w:val="00E03661"/>
    <w:rsid w:val="00E07C8A"/>
    <w:rsid w:val="00E1717A"/>
    <w:rsid w:val="00E23EB1"/>
    <w:rsid w:val="00E31D58"/>
    <w:rsid w:val="00E32A53"/>
    <w:rsid w:val="00E34E39"/>
    <w:rsid w:val="00E50C98"/>
    <w:rsid w:val="00E629E3"/>
    <w:rsid w:val="00E62EAD"/>
    <w:rsid w:val="00E77CCE"/>
    <w:rsid w:val="00E85689"/>
    <w:rsid w:val="00E90325"/>
    <w:rsid w:val="00E910BE"/>
    <w:rsid w:val="00E939AA"/>
    <w:rsid w:val="00E9595F"/>
    <w:rsid w:val="00EA0D60"/>
    <w:rsid w:val="00EA1AD4"/>
    <w:rsid w:val="00EC6619"/>
    <w:rsid w:val="00ED3058"/>
    <w:rsid w:val="00ED59F0"/>
    <w:rsid w:val="00ED6CA5"/>
    <w:rsid w:val="00EE1A72"/>
    <w:rsid w:val="00F026DB"/>
    <w:rsid w:val="00F02FE8"/>
    <w:rsid w:val="00F105A4"/>
    <w:rsid w:val="00F17E5E"/>
    <w:rsid w:val="00F203E8"/>
    <w:rsid w:val="00F219EE"/>
    <w:rsid w:val="00F24217"/>
    <w:rsid w:val="00F3582C"/>
    <w:rsid w:val="00F64984"/>
    <w:rsid w:val="00F72AF8"/>
    <w:rsid w:val="00F75A9C"/>
    <w:rsid w:val="00F77480"/>
    <w:rsid w:val="00F87675"/>
    <w:rsid w:val="00F94AB8"/>
    <w:rsid w:val="00F97BD3"/>
    <w:rsid w:val="00FC3B21"/>
    <w:rsid w:val="00FC6661"/>
    <w:rsid w:val="00FC746F"/>
    <w:rsid w:val="00FD177A"/>
    <w:rsid w:val="00FD1B29"/>
    <w:rsid w:val="00FD2BCC"/>
    <w:rsid w:val="00FD2FA9"/>
    <w:rsid w:val="00FD5D99"/>
    <w:rsid w:val="00FE1059"/>
    <w:rsid w:val="00FE24E6"/>
    <w:rsid w:val="00FE4C1E"/>
    <w:rsid w:val="00FE4ECB"/>
    <w:rsid w:val="00FF125B"/>
    <w:rsid w:val="00FF2739"/>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paragraph" w:styleId="Balk2">
    <w:name w:val="heading 2"/>
    <w:basedOn w:val="Normal"/>
    <w:link w:val="Balk2Char"/>
    <w:uiPriority w:val="9"/>
    <w:qFormat/>
    <w:rsid w:val="00E07C8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 w:type="character" w:customStyle="1" w:styleId="s13">
    <w:name w:val="s13"/>
    <w:basedOn w:val="VarsaylanParagrafYazTipi"/>
    <w:rsid w:val="00780A47"/>
  </w:style>
  <w:style w:type="character" w:styleId="Gl">
    <w:name w:val="Strong"/>
    <w:basedOn w:val="VarsaylanParagrafYazTipi"/>
    <w:uiPriority w:val="22"/>
    <w:qFormat/>
    <w:rsid w:val="003D6F73"/>
    <w:rPr>
      <w:b/>
      <w:bCs/>
    </w:rPr>
  </w:style>
  <w:style w:type="character" w:customStyle="1" w:styleId="Balk2Char">
    <w:name w:val="Başlık 2 Char"/>
    <w:basedOn w:val="VarsaylanParagrafYazTipi"/>
    <w:link w:val="Balk2"/>
    <w:uiPriority w:val="9"/>
    <w:rsid w:val="00E07C8A"/>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705644949">
      <w:bodyDiv w:val="1"/>
      <w:marLeft w:val="0"/>
      <w:marRight w:val="0"/>
      <w:marTop w:val="0"/>
      <w:marBottom w:val="0"/>
      <w:divBdr>
        <w:top w:val="none" w:sz="0" w:space="0" w:color="auto"/>
        <w:left w:val="none" w:sz="0" w:space="0" w:color="auto"/>
        <w:bottom w:val="none" w:sz="0" w:space="0" w:color="auto"/>
        <w:right w:val="none" w:sz="0" w:space="0" w:color="auto"/>
      </w:divBdr>
    </w:div>
    <w:div w:id="718672622">
      <w:bodyDiv w:val="1"/>
      <w:marLeft w:val="0"/>
      <w:marRight w:val="0"/>
      <w:marTop w:val="0"/>
      <w:marBottom w:val="0"/>
      <w:divBdr>
        <w:top w:val="none" w:sz="0" w:space="0" w:color="auto"/>
        <w:left w:val="none" w:sz="0" w:space="0" w:color="auto"/>
        <w:bottom w:val="none" w:sz="0" w:space="0" w:color="auto"/>
        <w:right w:val="none" w:sz="0" w:space="0" w:color="auto"/>
      </w:divBdr>
    </w:div>
    <w:div w:id="988094665">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834833819">
      <w:bodyDiv w:val="1"/>
      <w:marLeft w:val="0"/>
      <w:marRight w:val="0"/>
      <w:marTop w:val="0"/>
      <w:marBottom w:val="0"/>
      <w:divBdr>
        <w:top w:val="none" w:sz="0" w:space="0" w:color="auto"/>
        <w:left w:val="none" w:sz="0" w:space="0" w:color="auto"/>
        <w:bottom w:val="none" w:sz="0" w:space="0" w:color="auto"/>
        <w:right w:val="none" w:sz="0" w:space="0" w:color="auto"/>
      </w:divBdr>
    </w:div>
    <w:div w:id="1858883077">
      <w:bodyDiv w:val="1"/>
      <w:marLeft w:val="0"/>
      <w:marRight w:val="0"/>
      <w:marTop w:val="0"/>
      <w:marBottom w:val="0"/>
      <w:divBdr>
        <w:top w:val="none" w:sz="0" w:space="0" w:color="auto"/>
        <w:left w:val="none" w:sz="0" w:space="0" w:color="auto"/>
        <w:bottom w:val="none" w:sz="0" w:space="0" w:color="auto"/>
        <w:right w:val="none" w:sz="0" w:space="0" w:color="auto"/>
      </w:divBdr>
    </w:div>
    <w:div w:id="1965767450">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60EA-5D2A-8E40-95E7-F53A0DAB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139</cp:revision>
  <dcterms:created xsi:type="dcterms:W3CDTF">2018-07-20T15:06:00Z</dcterms:created>
  <dcterms:modified xsi:type="dcterms:W3CDTF">2019-07-22T11:14:00Z</dcterms:modified>
</cp:coreProperties>
</file>